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bookmarkStart w:id="0" w:name="_GoBack"/>
      <w:bookmarkEnd w:id="0"/>
    </w:p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r>
        <w:rPr>
          <w:noProof/>
        </w:rPr>
        <w:drawing>
          <wp:inline distT="0" distB="0" distL="0" distR="0" wp14:anchorId="234A1542" wp14:editId="3789739B">
            <wp:extent cx="2644140" cy="1008299"/>
            <wp:effectExtent l="0" t="0" r="3810" b="1905"/>
            <wp:docPr id="1" name="Picture 1" descr="Image result for WHAM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AM hock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0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</w:p>
    <w:p w:rsidR="001E5807" w:rsidRP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r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  <w:t xml:space="preserve">WHAM </w:t>
      </w:r>
      <w:r w:rsidRPr="001E5807"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  <w:t>DIVISION VICE PRESIDENT OVERVIEW</w:t>
      </w:r>
    </w:p>
    <w:p w:rsidR="001E5807" w:rsidRDefault="001E5807" w:rsidP="001E580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The Division Vice-President is a voting member of the Board and attends all 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monthly 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Board meetings. She appoints and supervises the commissioners for each of the divisions within </w:t>
      </w:r>
      <w:r>
        <w:rPr>
          <w:rFonts w:ascii="Arial" w:eastAsia="Times New Roman" w:hAnsi="Arial" w:cs="Arial"/>
          <w:color w:val="666666"/>
          <w:sz w:val="24"/>
          <w:szCs w:val="24"/>
        </w:rPr>
        <w:t>her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 division.  The Vice Presidents’ job is to work with her commissioners and the board to support the needs of her division and the overall health and welfare of WHAM.   </w:t>
      </w:r>
    </w:p>
    <w:p w:rsidR="001E5807" w:rsidRPr="001E5807" w:rsidRDefault="001E5807" w:rsidP="001E580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666666"/>
          <w:sz w:val="28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E5807">
        <w:rPr>
          <w:rFonts w:ascii="Arial" w:eastAsia="Times New Roman" w:hAnsi="Arial" w:cs="Arial"/>
          <w:b/>
          <w:color w:val="666666"/>
          <w:sz w:val="28"/>
          <w:szCs w:val="24"/>
        </w:rPr>
        <w:t>The Division Vice-President is directly responsible for: </w:t>
      </w:r>
    </w:p>
    <w:p w:rsid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Organizing, supervising and managing the duties of the division  </w:t>
      </w:r>
    </w:p>
    <w:p w:rsid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>Partnering with teams and commissioners to ensure the rules and regulations of the organization are complied with</w:t>
      </w:r>
    </w:p>
    <w:p w:rsidR="001E5807" w:rsidRP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Lead the o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>rganiz</w:t>
      </w:r>
      <w:r>
        <w:rPr>
          <w:rFonts w:ascii="Arial" w:eastAsia="Times New Roman" w:hAnsi="Arial" w:cs="Arial"/>
          <w:color w:val="666666"/>
          <w:sz w:val="24"/>
          <w:szCs w:val="24"/>
        </w:rPr>
        <w:t>ation of t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>he league for the respective division each season including, but not limited to: annual scheduling process, analysis of statistical standings, and year end Championship Tournament support</w:t>
      </w:r>
    </w:p>
    <w:p w:rsidR="001E5807" w:rsidRP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>Answer all emails and inquiries in a timely manner (48 hour level of service) either from the board or teams/WHAM Members</w:t>
      </w:r>
    </w:p>
    <w:p w:rsidR="001E5807" w:rsidRP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>Mediati</w:t>
      </w:r>
      <w:r>
        <w:rPr>
          <w:rFonts w:ascii="Arial" w:eastAsia="Times New Roman" w:hAnsi="Arial" w:cs="Arial"/>
          <w:color w:val="666666"/>
          <w:sz w:val="24"/>
          <w:szCs w:val="24"/>
        </w:rPr>
        <w:t>on of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 issues between member</w:t>
      </w:r>
      <w:r>
        <w:rPr>
          <w:rFonts w:ascii="Arial" w:eastAsia="Times New Roman" w:hAnsi="Arial" w:cs="Arial"/>
          <w:color w:val="666666"/>
          <w:sz w:val="24"/>
          <w:szCs w:val="24"/>
        </w:rPr>
        <w:t>s/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>teams within the division  </w:t>
      </w:r>
    </w:p>
    <w:p w:rsid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>Act as a liaison between member</w:t>
      </w:r>
      <w:r>
        <w:rPr>
          <w:rFonts w:ascii="Arial" w:eastAsia="Times New Roman" w:hAnsi="Arial" w:cs="Arial"/>
          <w:color w:val="666666"/>
          <w:sz w:val="24"/>
          <w:szCs w:val="24"/>
        </w:rPr>
        <w:t>s/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>teams and the Board</w:t>
      </w:r>
    </w:p>
    <w:p w:rsid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>Assures that the interests of the members/teams in the division are represented at a Board level</w:t>
      </w:r>
    </w:p>
    <w:p w:rsid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Attendance and participation in the monthly WHAM Board Meetings (scheduled on the website – approx. 3.5-4 hours per month) </w:t>
      </w:r>
    </w:p>
    <w:p w:rsidR="001E5807" w:rsidRDefault="001E5807" w:rsidP="001E5807">
      <w:pPr>
        <w:pStyle w:val="ListParagraph"/>
        <w:ind w:left="360"/>
        <w:rPr>
          <w:rFonts w:ascii="Arial" w:hAnsi="Arial" w:cs="Arial"/>
          <w:color w:val="1F497D" w:themeColor="text2"/>
        </w:rPr>
      </w:pPr>
    </w:p>
    <w:p w:rsidR="001E5807" w:rsidRPr="001E5807" w:rsidRDefault="001E5807" w:rsidP="001E5807">
      <w:pPr>
        <w:pStyle w:val="ListParagraph"/>
        <w:ind w:left="360"/>
        <w:rPr>
          <w:rFonts w:ascii="Arial" w:hAnsi="Arial" w:cs="Arial"/>
          <w:b/>
          <w:color w:val="1F497D" w:themeColor="text2"/>
          <w:u w:val="single"/>
        </w:rPr>
      </w:pPr>
      <w:r w:rsidRPr="001E5807">
        <w:rPr>
          <w:rFonts w:ascii="Arial" w:hAnsi="Arial" w:cs="Arial"/>
          <w:b/>
          <w:color w:val="1F497D" w:themeColor="text2"/>
          <w:u w:val="single"/>
        </w:rPr>
        <w:t>REQUIRED SKILLS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S</w:t>
      </w:r>
      <w:r w:rsidRPr="001E5807">
        <w:rPr>
          <w:rFonts w:ascii="Arial" w:hAnsi="Arial" w:cs="Arial"/>
          <w:color w:val="1F497D" w:themeColor="text2"/>
        </w:rPr>
        <w:t>trong communication, both spoken and written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Teamwork and partnership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Sense of urgency</w:t>
      </w:r>
    </w:p>
    <w:p w:rsid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Objective – ability to separate own team (if applicable) from WHAM</w:t>
      </w:r>
      <w:r>
        <w:rPr>
          <w:rFonts w:ascii="Arial" w:hAnsi="Arial" w:cs="Arial"/>
          <w:color w:val="1F497D" w:themeColor="text2"/>
        </w:rPr>
        <w:t xml:space="preserve"> decisions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Good problem solving skills, ability to make the final decision without issue</w:t>
      </w:r>
    </w:p>
    <w:sectPr w:rsidR="001E5807" w:rsidRPr="001E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632"/>
    <w:multiLevelType w:val="hybridMultilevel"/>
    <w:tmpl w:val="76783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81A81"/>
    <w:multiLevelType w:val="multilevel"/>
    <w:tmpl w:val="130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07"/>
    <w:rsid w:val="001E5807"/>
    <w:rsid w:val="007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W</dc:creator>
  <cp:lastModifiedBy>Gina W</cp:lastModifiedBy>
  <cp:revision>2</cp:revision>
  <cp:lastPrinted>2017-03-16T16:12:00Z</cp:lastPrinted>
  <dcterms:created xsi:type="dcterms:W3CDTF">2017-03-16T16:04:00Z</dcterms:created>
  <dcterms:modified xsi:type="dcterms:W3CDTF">2017-03-16T16:12:00Z</dcterms:modified>
</cp:coreProperties>
</file>