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5D33A" w14:textId="37AF4687" w:rsidR="000F4A5B" w:rsidRPr="0018772E" w:rsidRDefault="004F0C42" w:rsidP="000F4A5B">
      <w:pPr>
        <w:pBdr>
          <w:bottom w:val="single" w:sz="4" w:space="1" w:color="auto"/>
        </w:pBd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18772E">
        <w:rPr>
          <w:rFonts w:ascii="Arial" w:hAnsi="Arial" w:cs="Arial"/>
          <w:b/>
          <w:sz w:val="36"/>
          <w:szCs w:val="36"/>
        </w:rPr>
        <w:t xml:space="preserve">C-3 </w:t>
      </w:r>
      <w:r w:rsidR="003572DF" w:rsidRPr="0018772E">
        <w:rPr>
          <w:rFonts w:ascii="Arial" w:hAnsi="Arial" w:cs="Arial"/>
          <w:b/>
          <w:sz w:val="36"/>
          <w:szCs w:val="36"/>
        </w:rPr>
        <w:t xml:space="preserve">Documentation of Medical </w:t>
      </w:r>
      <w:r w:rsidR="003B364E" w:rsidRPr="0018772E">
        <w:rPr>
          <w:rFonts w:ascii="Arial" w:hAnsi="Arial" w:cs="Arial"/>
          <w:b/>
          <w:sz w:val="36"/>
          <w:szCs w:val="36"/>
        </w:rPr>
        <w:t>Assessment</w:t>
      </w:r>
    </w:p>
    <w:p w14:paraId="6ED9B545" w14:textId="1B314851" w:rsidR="00B03042" w:rsidRPr="0018772E" w:rsidRDefault="00B03042" w:rsidP="00803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  <w:sz w:val="24"/>
          <w:szCs w:val="24"/>
        </w:rPr>
      </w:pPr>
      <w:proofErr w:type="gramStart"/>
      <w:r w:rsidRPr="0018772E">
        <w:rPr>
          <w:rFonts w:ascii="Arial" w:hAnsi="Arial" w:cs="Arial"/>
          <w:sz w:val="24"/>
          <w:szCs w:val="24"/>
        </w:rPr>
        <w:t>This form to be provided to a</w:t>
      </w:r>
      <w:r w:rsidR="007D14CB" w:rsidRPr="0018772E">
        <w:rPr>
          <w:rFonts w:ascii="Arial" w:hAnsi="Arial" w:cs="Arial"/>
          <w:sz w:val="24"/>
          <w:szCs w:val="24"/>
        </w:rPr>
        <w:t xml:space="preserve"> student that demonstrates or reports concussion sign(s) and/or</w:t>
      </w:r>
      <w:r w:rsidR="00015E50" w:rsidRPr="0018772E">
        <w:rPr>
          <w:rFonts w:ascii="Arial" w:hAnsi="Arial" w:cs="Arial"/>
          <w:sz w:val="24"/>
          <w:szCs w:val="24"/>
        </w:rPr>
        <w:t xml:space="preserve"> symptom(s)</w:t>
      </w:r>
      <w:r w:rsidR="00AF7528" w:rsidRPr="0018772E">
        <w:rPr>
          <w:rFonts w:ascii="Arial" w:hAnsi="Arial" w:cs="Arial"/>
          <w:sz w:val="24"/>
          <w:szCs w:val="24"/>
        </w:rPr>
        <w:t>.</w:t>
      </w:r>
      <w:proofErr w:type="gramEnd"/>
      <w:r w:rsidR="00AF7528" w:rsidRPr="0018772E">
        <w:rPr>
          <w:rFonts w:ascii="Arial" w:hAnsi="Arial" w:cs="Arial"/>
          <w:sz w:val="24"/>
          <w:szCs w:val="24"/>
        </w:rPr>
        <w:t xml:space="preserve"> For more information</w:t>
      </w:r>
      <w:r w:rsidR="00015E50" w:rsidRPr="0018772E">
        <w:rPr>
          <w:rFonts w:ascii="Arial" w:hAnsi="Arial" w:cs="Arial"/>
          <w:sz w:val="24"/>
          <w:szCs w:val="24"/>
        </w:rPr>
        <w:t>, consult C-2 “Tool to Identify a Suspected Concussion</w:t>
      </w:r>
      <w:r w:rsidR="00271485" w:rsidRPr="0018772E">
        <w:rPr>
          <w:rFonts w:ascii="Arial" w:hAnsi="Arial" w:cs="Arial"/>
          <w:sz w:val="24"/>
          <w:szCs w:val="24"/>
        </w:rPr>
        <w:t>.”</w:t>
      </w:r>
    </w:p>
    <w:p w14:paraId="1E1B9769" w14:textId="5D19A475" w:rsidR="007D0301" w:rsidRPr="0018772E" w:rsidRDefault="007D0301" w:rsidP="00F834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>Student Name ______</w:t>
      </w:r>
      <w:r w:rsidR="00CD5B1B" w:rsidRPr="0018772E">
        <w:rPr>
          <w:rFonts w:ascii="Arial" w:hAnsi="Arial" w:cs="Arial"/>
          <w:color w:val="000000"/>
          <w:sz w:val="24"/>
          <w:szCs w:val="24"/>
        </w:rPr>
        <w:t>______</w:t>
      </w:r>
      <w:r w:rsidRPr="0018772E">
        <w:rPr>
          <w:rFonts w:ascii="Arial" w:hAnsi="Arial" w:cs="Arial"/>
          <w:color w:val="000000"/>
          <w:sz w:val="24"/>
          <w:szCs w:val="24"/>
        </w:rPr>
        <w:t>_____________</w:t>
      </w:r>
      <w:r w:rsidR="00CD5B1B" w:rsidRPr="0018772E">
        <w:rPr>
          <w:rFonts w:ascii="Arial" w:hAnsi="Arial" w:cs="Arial"/>
          <w:color w:val="000000"/>
          <w:sz w:val="24"/>
          <w:szCs w:val="24"/>
        </w:rPr>
        <w:t xml:space="preserve">____________     </w:t>
      </w:r>
      <w:r w:rsidRPr="0018772E">
        <w:rPr>
          <w:rFonts w:ascii="Arial" w:hAnsi="Arial" w:cs="Arial"/>
          <w:color w:val="000000"/>
          <w:sz w:val="24"/>
          <w:szCs w:val="24"/>
        </w:rPr>
        <w:t>Date _________________________</w:t>
      </w:r>
    </w:p>
    <w:p w14:paraId="51752DFE" w14:textId="77777777" w:rsidR="007D0301" w:rsidRPr="0018772E" w:rsidRDefault="007D0301" w:rsidP="00F834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369351AE" w14:textId="5DC2A112" w:rsidR="00CB6501" w:rsidRPr="0018772E" w:rsidRDefault="00331158" w:rsidP="0085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>The student must be assessed as soon as possible by a medical doctor or nurse practitioner.  In Canada, only medical doctors and nurse practitioners are qualified to provide a concussion diagnosis</w:t>
      </w:r>
      <w:r w:rsidR="00CB6501" w:rsidRPr="0018772E">
        <w:rPr>
          <w:rFonts w:ascii="Arial" w:hAnsi="Arial" w:cs="Arial"/>
          <w:color w:val="000000"/>
          <w:sz w:val="24"/>
          <w:szCs w:val="24"/>
        </w:rPr>
        <w:t>.</w:t>
      </w:r>
    </w:p>
    <w:p w14:paraId="4CB15C5F" w14:textId="7372A7D7" w:rsidR="00B03042" w:rsidRPr="0018772E" w:rsidRDefault="00B03042" w:rsidP="008566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i/>
          <w:color w:val="000000"/>
          <w:sz w:val="24"/>
          <w:szCs w:val="24"/>
        </w:rPr>
        <w:t>Prior to returning to school, the parent/guardian must inform the school principal</w:t>
      </w:r>
      <w:r w:rsidR="0028392A">
        <w:rPr>
          <w:rFonts w:ascii="Arial" w:hAnsi="Arial" w:cs="Arial"/>
          <w:i/>
          <w:color w:val="000000"/>
          <w:sz w:val="24"/>
          <w:szCs w:val="24"/>
        </w:rPr>
        <w:t>/designate</w:t>
      </w:r>
      <w:r w:rsidRPr="0018772E">
        <w:rPr>
          <w:rFonts w:ascii="Arial" w:hAnsi="Arial" w:cs="Arial"/>
          <w:i/>
          <w:color w:val="000000"/>
          <w:sz w:val="24"/>
          <w:szCs w:val="24"/>
        </w:rPr>
        <w:t xml:space="preserve"> of the results of the medical </w:t>
      </w:r>
      <w:r w:rsidR="00CB6501" w:rsidRPr="0018772E">
        <w:rPr>
          <w:rFonts w:ascii="Arial" w:hAnsi="Arial" w:cs="Arial"/>
          <w:i/>
          <w:color w:val="000000"/>
          <w:sz w:val="24"/>
          <w:szCs w:val="24"/>
        </w:rPr>
        <w:t>assessment</w:t>
      </w:r>
      <w:r w:rsidRPr="0018772E">
        <w:rPr>
          <w:rFonts w:ascii="Arial" w:hAnsi="Arial" w:cs="Arial"/>
          <w:i/>
          <w:color w:val="000000"/>
          <w:sz w:val="24"/>
          <w:szCs w:val="24"/>
        </w:rPr>
        <w:t xml:space="preserve"> by completing the following</w:t>
      </w:r>
      <w:r w:rsidRPr="0018772E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B319263" w14:textId="77777777" w:rsidR="00F83450" w:rsidRPr="0018772E" w:rsidRDefault="00F83450" w:rsidP="00F834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47C9ACB1" w14:textId="17BD5C42" w:rsidR="00B03042" w:rsidRPr="0018772E" w:rsidRDefault="00B03042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1877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Results of Medical </w:t>
      </w:r>
      <w:r w:rsidR="00CB6501" w:rsidRPr="001877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Assessment</w:t>
      </w:r>
      <w:r w:rsidRPr="0018772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</w:p>
    <w:p w14:paraId="1EF2DC24" w14:textId="77777777" w:rsidR="00F83450" w:rsidRPr="0018772E" w:rsidRDefault="00F83450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5F422BF" w14:textId="154320B5" w:rsidR="00B03042" w:rsidRPr="0018772E" w:rsidRDefault="00B03042" w:rsidP="0047465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 xml:space="preserve">My child/ward has been </w:t>
      </w:r>
      <w:r w:rsidR="00CB6501" w:rsidRPr="0018772E">
        <w:rPr>
          <w:rFonts w:ascii="Arial" w:hAnsi="Arial" w:cs="Arial"/>
          <w:color w:val="000000"/>
          <w:sz w:val="24"/>
          <w:szCs w:val="24"/>
        </w:rPr>
        <w:t>assessed</w:t>
      </w:r>
      <w:r w:rsidRPr="0018772E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CB6501" w:rsidRPr="0018772E">
        <w:rPr>
          <w:rFonts w:ascii="Arial" w:hAnsi="Arial" w:cs="Arial"/>
          <w:b/>
          <w:bCs/>
          <w:color w:val="000000"/>
          <w:sz w:val="24"/>
          <w:szCs w:val="24"/>
        </w:rPr>
        <w:t>a concussion</w:t>
      </w:r>
      <w:r w:rsidRPr="0018772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8772E">
        <w:rPr>
          <w:rFonts w:ascii="Arial" w:hAnsi="Arial" w:cs="Arial"/>
          <w:b/>
          <w:color w:val="000000"/>
          <w:sz w:val="24"/>
          <w:szCs w:val="24"/>
        </w:rPr>
        <w:t xml:space="preserve">has </w:t>
      </w:r>
      <w:r w:rsidR="00CB6501" w:rsidRPr="0018772E">
        <w:rPr>
          <w:rFonts w:ascii="Arial" w:hAnsi="Arial" w:cs="Arial"/>
          <w:b/>
          <w:color w:val="000000"/>
          <w:sz w:val="24"/>
          <w:szCs w:val="24"/>
        </w:rPr>
        <w:t xml:space="preserve">not </w:t>
      </w:r>
      <w:r w:rsidRPr="0018772E">
        <w:rPr>
          <w:rFonts w:ascii="Arial" w:hAnsi="Arial" w:cs="Arial"/>
          <w:b/>
          <w:color w:val="000000"/>
          <w:sz w:val="24"/>
          <w:szCs w:val="24"/>
        </w:rPr>
        <w:t>been diagnosed</w:t>
      </w:r>
      <w:r w:rsidRPr="0018772E">
        <w:rPr>
          <w:rFonts w:ascii="Arial" w:hAnsi="Arial" w:cs="Arial"/>
          <w:color w:val="000000"/>
          <w:sz w:val="24"/>
          <w:szCs w:val="24"/>
        </w:rPr>
        <w:t xml:space="preserve"> and therefore may resume full participation in learning and physical activity with</w:t>
      </w:r>
      <w:r w:rsidR="00CB6501" w:rsidRPr="0018772E">
        <w:rPr>
          <w:rFonts w:ascii="Arial" w:hAnsi="Arial" w:cs="Arial"/>
          <w:color w:val="000000"/>
          <w:sz w:val="24"/>
          <w:szCs w:val="24"/>
        </w:rPr>
        <w:t>out any</w:t>
      </w:r>
      <w:r w:rsidRPr="0018772E">
        <w:rPr>
          <w:rFonts w:ascii="Arial" w:hAnsi="Arial" w:cs="Arial"/>
          <w:color w:val="000000"/>
          <w:sz w:val="24"/>
          <w:szCs w:val="24"/>
        </w:rPr>
        <w:t xml:space="preserve"> restrictions. </w:t>
      </w:r>
    </w:p>
    <w:p w14:paraId="61E5F923" w14:textId="77777777" w:rsidR="00B03042" w:rsidRPr="0018772E" w:rsidRDefault="00B03042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3AF9D8" w14:textId="5345B67B" w:rsidR="00824EE6" w:rsidRPr="0018772E" w:rsidRDefault="00B03042" w:rsidP="00216B5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 xml:space="preserve">My child/ward has been </w:t>
      </w:r>
      <w:r w:rsidR="00CB6501" w:rsidRPr="0018772E">
        <w:rPr>
          <w:rFonts w:ascii="Arial" w:hAnsi="Arial" w:cs="Arial"/>
          <w:color w:val="000000"/>
          <w:sz w:val="24"/>
          <w:szCs w:val="24"/>
        </w:rPr>
        <w:t>assessed</w:t>
      </w:r>
      <w:r w:rsidRPr="0018772E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18772E">
        <w:rPr>
          <w:rFonts w:ascii="Arial" w:hAnsi="Arial" w:cs="Arial"/>
          <w:b/>
          <w:bCs/>
          <w:color w:val="000000"/>
          <w:sz w:val="24"/>
          <w:szCs w:val="24"/>
        </w:rPr>
        <w:t xml:space="preserve">a concussion has </w:t>
      </w:r>
      <w:r w:rsidR="00824EE6" w:rsidRPr="0018772E">
        <w:rPr>
          <w:rFonts w:ascii="Arial" w:hAnsi="Arial" w:cs="Arial"/>
          <w:b/>
          <w:bCs/>
          <w:color w:val="000000"/>
          <w:sz w:val="24"/>
          <w:szCs w:val="24"/>
        </w:rPr>
        <w:t xml:space="preserve">not </w:t>
      </w:r>
      <w:r w:rsidRPr="0018772E">
        <w:rPr>
          <w:rFonts w:ascii="Arial" w:hAnsi="Arial" w:cs="Arial"/>
          <w:b/>
          <w:bCs/>
          <w:color w:val="000000"/>
          <w:sz w:val="24"/>
          <w:szCs w:val="24"/>
        </w:rPr>
        <w:t xml:space="preserve">been diagnosed </w:t>
      </w:r>
      <w:r w:rsidR="00824EE6" w:rsidRPr="0018772E">
        <w:rPr>
          <w:rFonts w:ascii="Arial" w:hAnsi="Arial" w:cs="Arial"/>
          <w:b/>
          <w:bCs/>
          <w:color w:val="000000"/>
          <w:sz w:val="24"/>
          <w:szCs w:val="24"/>
        </w:rPr>
        <w:t>but the assessment led to the following diagnosis and recommendations:</w:t>
      </w:r>
      <w:r w:rsidR="00216B58" w:rsidRPr="0018772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24EE6" w:rsidRPr="0018772E">
        <w:rPr>
          <w:rFonts w:ascii="Arial" w:hAnsi="Arial" w:cs="Arial"/>
          <w:color w:val="000000"/>
          <w:sz w:val="24"/>
          <w:szCs w:val="24"/>
        </w:rPr>
        <w:t>_______________________________________</w:t>
      </w:r>
      <w:r w:rsidR="00216B58" w:rsidRPr="0018772E">
        <w:rPr>
          <w:rFonts w:ascii="Arial" w:hAnsi="Arial" w:cs="Arial"/>
          <w:color w:val="000000"/>
          <w:sz w:val="24"/>
          <w:szCs w:val="24"/>
        </w:rPr>
        <w:t>__________</w:t>
      </w:r>
      <w:r w:rsidR="0018772E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</w:t>
      </w:r>
      <w:r w:rsidR="00C058D3">
        <w:rPr>
          <w:rFonts w:ascii="Arial" w:hAnsi="Arial" w:cs="Arial"/>
          <w:color w:val="000000"/>
          <w:sz w:val="24"/>
          <w:szCs w:val="24"/>
        </w:rPr>
        <w:t>______</w:t>
      </w:r>
    </w:p>
    <w:p w14:paraId="70792D82" w14:textId="77777777" w:rsidR="00824EE6" w:rsidRPr="0018772E" w:rsidRDefault="00824EE6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485102B" w14:textId="77777777" w:rsidR="004B660E" w:rsidRDefault="00824EE6" w:rsidP="00C3696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60E">
        <w:rPr>
          <w:rFonts w:ascii="Arial" w:hAnsi="Arial" w:cs="Arial"/>
          <w:color w:val="000000"/>
          <w:sz w:val="24"/>
          <w:szCs w:val="24"/>
        </w:rPr>
        <w:t xml:space="preserve">My child/ward has been assessed and </w:t>
      </w:r>
      <w:r w:rsidRPr="004B660E">
        <w:rPr>
          <w:rFonts w:ascii="Arial" w:hAnsi="Arial" w:cs="Arial"/>
          <w:b/>
          <w:bCs/>
          <w:color w:val="000000"/>
          <w:sz w:val="24"/>
          <w:szCs w:val="24"/>
        </w:rPr>
        <w:t xml:space="preserve">a concussion has been diagnosed </w:t>
      </w:r>
      <w:r w:rsidR="00B03042" w:rsidRPr="004B660E">
        <w:rPr>
          <w:rFonts w:ascii="Arial" w:hAnsi="Arial" w:cs="Arial"/>
          <w:color w:val="000000"/>
          <w:sz w:val="24"/>
          <w:szCs w:val="24"/>
        </w:rPr>
        <w:t xml:space="preserve">and therefore must begin a medically supervised, individualized and gradual Return to </w:t>
      </w:r>
      <w:r w:rsidR="00411968" w:rsidRPr="004B660E">
        <w:rPr>
          <w:rFonts w:ascii="Arial" w:hAnsi="Arial" w:cs="Arial"/>
          <w:color w:val="000000"/>
          <w:sz w:val="24"/>
          <w:szCs w:val="24"/>
        </w:rPr>
        <w:t xml:space="preserve">School (RTS) and </w:t>
      </w:r>
      <w:r w:rsidR="00B03042" w:rsidRPr="004B660E">
        <w:rPr>
          <w:rFonts w:ascii="Arial" w:hAnsi="Arial" w:cs="Arial"/>
          <w:color w:val="000000"/>
          <w:sz w:val="24"/>
          <w:szCs w:val="24"/>
        </w:rPr>
        <w:t xml:space="preserve">Return to Physical Activity </w:t>
      </w:r>
      <w:r w:rsidR="00411968" w:rsidRPr="004B660E">
        <w:rPr>
          <w:rFonts w:ascii="Arial" w:hAnsi="Arial" w:cs="Arial"/>
          <w:color w:val="000000"/>
          <w:sz w:val="24"/>
          <w:szCs w:val="24"/>
        </w:rPr>
        <w:t xml:space="preserve">(RTPA) </w:t>
      </w:r>
      <w:r w:rsidR="00B03042" w:rsidRPr="004B660E">
        <w:rPr>
          <w:rFonts w:ascii="Arial" w:hAnsi="Arial" w:cs="Arial"/>
          <w:color w:val="000000"/>
          <w:sz w:val="24"/>
          <w:szCs w:val="24"/>
        </w:rPr>
        <w:t>Pla</w:t>
      </w:r>
      <w:r w:rsidR="00B204CF" w:rsidRPr="004B660E">
        <w:rPr>
          <w:rFonts w:ascii="Arial" w:hAnsi="Arial" w:cs="Arial"/>
          <w:color w:val="000000"/>
          <w:sz w:val="24"/>
          <w:szCs w:val="24"/>
        </w:rPr>
        <w:t xml:space="preserve">n.  Refer to </w:t>
      </w:r>
      <w:r w:rsidR="001F4B7D" w:rsidRPr="004B660E">
        <w:rPr>
          <w:rFonts w:ascii="Arial" w:hAnsi="Arial" w:cs="Arial"/>
          <w:color w:val="000000"/>
          <w:sz w:val="24"/>
          <w:szCs w:val="24"/>
        </w:rPr>
        <w:t xml:space="preserve">the </w:t>
      </w:r>
      <w:r w:rsidR="00474656" w:rsidRPr="004B660E">
        <w:rPr>
          <w:rFonts w:ascii="Arial" w:hAnsi="Arial" w:cs="Arial"/>
          <w:color w:val="000000"/>
          <w:sz w:val="24"/>
          <w:szCs w:val="24"/>
        </w:rPr>
        <w:t>attached</w:t>
      </w:r>
      <w:r w:rsidR="001F4B7D" w:rsidRPr="004B660E">
        <w:rPr>
          <w:rFonts w:ascii="Arial" w:hAnsi="Arial" w:cs="Arial"/>
          <w:color w:val="000000"/>
          <w:sz w:val="24"/>
          <w:szCs w:val="24"/>
        </w:rPr>
        <w:t xml:space="preserve"> page</w:t>
      </w:r>
      <w:r w:rsidR="00B204CF" w:rsidRPr="004B660E">
        <w:rPr>
          <w:rFonts w:ascii="Arial" w:hAnsi="Arial" w:cs="Arial"/>
          <w:color w:val="000000"/>
          <w:sz w:val="24"/>
          <w:szCs w:val="24"/>
        </w:rPr>
        <w:t xml:space="preserve"> for information on the Home Preparation for RTS and RTPA Plan</w:t>
      </w:r>
      <w:r w:rsidR="00ED68C4" w:rsidRPr="004B660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55667F6" w14:textId="00850230" w:rsidR="00B204CF" w:rsidRPr="004B660E" w:rsidRDefault="00ED68C4" w:rsidP="004B6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660E">
        <w:rPr>
          <w:rFonts w:ascii="Arial" w:hAnsi="Arial" w:cs="Arial"/>
          <w:color w:val="000000"/>
          <w:sz w:val="24"/>
          <w:szCs w:val="24"/>
        </w:rPr>
        <w:t xml:space="preserve"> </w:t>
      </w:r>
      <w:r w:rsidR="00B204CF" w:rsidRPr="004B660E">
        <w:rPr>
          <w:rFonts w:ascii="Arial" w:hAnsi="Arial" w:cs="Arial"/>
          <w:color w:val="000000"/>
          <w:sz w:val="24"/>
          <w:szCs w:val="24"/>
        </w:rPr>
        <w:t>Comments</w:t>
      </w:r>
      <w:proofErr w:type="gramStart"/>
      <w:r w:rsidR="00B204CF" w:rsidRPr="004B660E">
        <w:rPr>
          <w:rFonts w:ascii="Arial" w:hAnsi="Arial" w:cs="Arial"/>
          <w:color w:val="000000"/>
          <w:sz w:val="24"/>
          <w:szCs w:val="24"/>
        </w:rPr>
        <w:t>:</w:t>
      </w:r>
      <w:proofErr w:type="gramEnd"/>
      <w:r w:rsidR="004B660E" w:rsidRPr="004B660E">
        <w:rPr>
          <w:rFonts w:ascii="Arial" w:hAnsi="Arial" w:cs="Arial"/>
          <w:color w:val="000000"/>
          <w:sz w:val="24"/>
          <w:szCs w:val="24"/>
        </w:rPr>
        <w:br/>
      </w:r>
      <w:r w:rsidR="00B204CF" w:rsidRPr="004B660E">
        <w:rPr>
          <w:rFonts w:ascii="Arial" w:hAnsi="Arial" w:cs="Arial"/>
          <w:color w:val="000000"/>
          <w:sz w:val="24"/>
          <w:szCs w:val="24"/>
        </w:rPr>
        <w:t>____________________</w:t>
      </w:r>
      <w:r w:rsidR="008566F6" w:rsidRPr="004B660E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  <w:r w:rsidR="004B660E">
        <w:rPr>
          <w:rFonts w:ascii="Arial" w:hAnsi="Arial" w:cs="Arial"/>
          <w:color w:val="000000"/>
          <w:sz w:val="24"/>
          <w:szCs w:val="24"/>
        </w:rPr>
        <w:t>_________</w:t>
      </w:r>
    </w:p>
    <w:p w14:paraId="11AC8417" w14:textId="77777777" w:rsidR="006F74B7" w:rsidRPr="0018772E" w:rsidRDefault="006F74B7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9E4329" w14:textId="77777777" w:rsidR="00230EA4" w:rsidRPr="0018772E" w:rsidRDefault="00230EA4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8772E">
        <w:rPr>
          <w:rFonts w:ascii="Arial" w:hAnsi="Arial" w:cs="Arial"/>
          <w:b/>
          <w:color w:val="000000"/>
          <w:sz w:val="24"/>
          <w:szCs w:val="24"/>
        </w:rPr>
        <w:t>Medical Doctor/Nurse Practitioner providing assessment</w:t>
      </w:r>
    </w:p>
    <w:p w14:paraId="56F310AF" w14:textId="77777777" w:rsidR="00230EA4" w:rsidRPr="0018772E" w:rsidRDefault="00230EA4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2543256" w14:textId="53FB6BB8" w:rsidR="006F74B7" w:rsidRPr="0018772E" w:rsidRDefault="006F74B7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>Name__________________________________</w:t>
      </w:r>
      <w:r w:rsidR="00230EA4" w:rsidRPr="0018772E">
        <w:rPr>
          <w:rFonts w:ascii="Arial" w:hAnsi="Arial" w:cs="Arial"/>
          <w:color w:val="000000"/>
          <w:sz w:val="24"/>
          <w:szCs w:val="24"/>
        </w:rPr>
        <w:t xml:space="preserve">   Phone Number ____________________</w:t>
      </w:r>
      <w:r w:rsidR="008566F6" w:rsidRPr="0018772E">
        <w:rPr>
          <w:rFonts w:ascii="Arial" w:hAnsi="Arial" w:cs="Arial"/>
          <w:color w:val="000000"/>
          <w:sz w:val="24"/>
          <w:szCs w:val="24"/>
        </w:rPr>
        <w:t>_____</w:t>
      </w:r>
      <w:r w:rsidR="00230EA4" w:rsidRPr="0018772E">
        <w:rPr>
          <w:rFonts w:ascii="Arial" w:hAnsi="Arial" w:cs="Arial"/>
          <w:color w:val="000000"/>
          <w:sz w:val="24"/>
          <w:szCs w:val="24"/>
        </w:rPr>
        <w:t>___</w:t>
      </w:r>
    </w:p>
    <w:p w14:paraId="131BC7C4" w14:textId="77777777" w:rsidR="006F74B7" w:rsidRPr="0018772E" w:rsidRDefault="006F74B7" w:rsidP="00B030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2E9924" w14:textId="0B8B78C6" w:rsidR="00B03042" w:rsidRPr="0018772E" w:rsidRDefault="00B03042" w:rsidP="00F834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>Parent/Guardian signature _____________</w:t>
      </w:r>
      <w:r w:rsidR="008566F6" w:rsidRPr="0018772E">
        <w:rPr>
          <w:rFonts w:ascii="Arial" w:hAnsi="Arial" w:cs="Arial"/>
          <w:color w:val="000000"/>
          <w:sz w:val="24"/>
          <w:szCs w:val="24"/>
        </w:rPr>
        <w:t>___</w:t>
      </w:r>
      <w:r w:rsidRPr="0018772E">
        <w:rPr>
          <w:rFonts w:ascii="Arial" w:hAnsi="Arial" w:cs="Arial"/>
          <w:color w:val="000000"/>
          <w:sz w:val="24"/>
          <w:szCs w:val="24"/>
        </w:rPr>
        <w:t>_____________ Date _____________</w:t>
      </w:r>
      <w:r w:rsidR="008566F6" w:rsidRPr="0018772E">
        <w:rPr>
          <w:rFonts w:ascii="Arial" w:hAnsi="Arial" w:cs="Arial"/>
          <w:color w:val="000000"/>
          <w:sz w:val="24"/>
          <w:szCs w:val="24"/>
        </w:rPr>
        <w:t>_______</w:t>
      </w:r>
      <w:r w:rsidRPr="0018772E">
        <w:rPr>
          <w:rFonts w:ascii="Arial" w:hAnsi="Arial" w:cs="Arial"/>
          <w:color w:val="000000"/>
          <w:sz w:val="24"/>
          <w:szCs w:val="24"/>
        </w:rPr>
        <w:t>_____</w:t>
      </w:r>
    </w:p>
    <w:p w14:paraId="3BD50FD6" w14:textId="77777777" w:rsidR="008566F6" w:rsidRPr="0018772E" w:rsidRDefault="008566F6" w:rsidP="00F8345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EA31F4C" w14:textId="77777777" w:rsidR="004018CF" w:rsidRPr="0018772E" w:rsidRDefault="004018CF" w:rsidP="002727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14"/>
          <w:szCs w:val="14"/>
        </w:rPr>
      </w:pPr>
    </w:p>
    <w:p w14:paraId="7E35C829" w14:textId="77777777" w:rsidR="004B660E" w:rsidRDefault="004B660E" w:rsidP="0006082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4C94A33E" w14:textId="77777777" w:rsidR="004B660E" w:rsidRDefault="004B660E" w:rsidP="0006082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2912A386" w14:textId="704CC7A9" w:rsidR="0006082B" w:rsidRPr="0018772E" w:rsidRDefault="009F342C" w:rsidP="0006082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18772E">
        <w:rPr>
          <w:rFonts w:ascii="Arial" w:hAnsi="Arial" w:cs="Arial"/>
          <w:b/>
          <w:sz w:val="28"/>
          <w:szCs w:val="28"/>
        </w:rPr>
        <w:lastRenderedPageBreak/>
        <w:t xml:space="preserve">Information for </w:t>
      </w:r>
      <w:r w:rsidR="006772D0" w:rsidRPr="0018772E">
        <w:rPr>
          <w:rFonts w:ascii="Arial" w:hAnsi="Arial" w:cs="Arial"/>
          <w:b/>
          <w:sz w:val="28"/>
          <w:szCs w:val="28"/>
        </w:rPr>
        <w:t xml:space="preserve">Parent/Guardian regarding </w:t>
      </w:r>
      <w:r w:rsidR="006A6247">
        <w:rPr>
          <w:rFonts w:ascii="Arial" w:hAnsi="Arial" w:cs="Arial"/>
          <w:b/>
          <w:sz w:val="28"/>
          <w:szCs w:val="28"/>
        </w:rPr>
        <w:t xml:space="preserve">C-4 - </w:t>
      </w:r>
      <w:r w:rsidR="0006082B" w:rsidRPr="0018772E">
        <w:rPr>
          <w:rFonts w:ascii="Arial" w:hAnsi="Arial" w:cs="Arial"/>
          <w:b/>
          <w:sz w:val="28"/>
          <w:szCs w:val="28"/>
        </w:rPr>
        <w:t>Home Preparation for Return to School</w:t>
      </w:r>
      <w:r w:rsidR="00B14372" w:rsidRPr="0018772E">
        <w:rPr>
          <w:rFonts w:ascii="Arial" w:hAnsi="Arial" w:cs="Arial"/>
          <w:b/>
          <w:sz w:val="28"/>
          <w:szCs w:val="28"/>
        </w:rPr>
        <w:t xml:space="preserve"> (RTS) and Return to Physical Activity (RTPA) Plan</w:t>
      </w:r>
    </w:p>
    <w:p w14:paraId="0759D1B1" w14:textId="77777777" w:rsidR="004B660E" w:rsidRDefault="000D5AE5" w:rsidP="00E543C6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 xml:space="preserve">Should a student be diagnosed with a concussion, the student will be expected to follow a Return to School (RTS) and Return to Physical Activity (RTPA) Plan.  There are two </w:t>
      </w:r>
      <w:r w:rsidR="007277CF" w:rsidRPr="0018772E">
        <w:rPr>
          <w:rFonts w:ascii="Arial" w:hAnsi="Arial" w:cs="Arial"/>
          <w:color w:val="000000"/>
          <w:sz w:val="24"/>
          <w:szCs w:val="24"/>
        </w:rPr>
        <w:t>part</w:t>
      </w:r>
      <w:r w:rsidRPr="0018772E">
        <w:rPr>
          <w:rFonts w:ascii="Arial" w:hAnsi="Arial" w:cs="Arial"/>
          <w:color w:val="000000"/>
          <w:sz w:val="24"/>
          <w:szCs w:val="24"/>
        </w:rPr>
        <w:t>s to a student’s RTS and RTPA Plan</w:t>
      </w:r>
      <w:r w:rsidR="007277CF" w:rsidRPr="0018772E">
        <w:rPr>
          <w:rFonts w:ascii="Arial" w:hAnsi="Arial" w:cs="Arial"/>
          <w:color w:val="000000"/>
          <w:sz w:val="24"/>
          <w:szCs w:val="24"/>
        </w:rPr>
        <w:t xml:space="preserve"> – the first begins at home with the Home Preparation for </w:t>
      </w:r>
      <w:r w:rsidR="001F12C3" w:rsidRPr="0018772E">
        <w:rPr>
          <w:rFonts w:ascii="Arial" w:hAnsi="Arial" w:cs="Arial"/>
          <w:color w:val="000000"/>
          <w:sz w:val="24"/>
          <w:szCs w:val="24"/>
        </w:rPr>
        <w:t xml:space="preserve">RTS and RTPA Plan (see </w:t>
      </w:r>
    </w:p>
    <w:p w14:paraId="03184032" w14:textId="75730857" w:rsidR="003D10B1" w:rsidRPr="0018772E" w:rsidRDefault="001F12C3" w:rsidP="00E543C6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18772E">
        <w:rPr>
          <w:rFonts w:ascii="Arial" w:hAnsi="Arial" w:cs="Arial"/>
          <w:color w:val="000000"/>
          <w:sz w:val="24"/>
          <w:szCs w:val="24"/>
        </w:rPr>
        <w:t>Table 1:  Student at Home</w:t>
      </w:r>
      <w:r w:rsidR="00780C3F" w:rsidRPr="0018772E">
        <w:rPr>
          <w:rFonts w:ascii="Arial" w:hAnsi="Arial" w:cs="Arial"/>
          <w:color w:val="000000"/>
          <w:sz w:val="24"/>
          <w:szCs w:val="24"/>
        </w:rPr>
        <w:t xml:space="preserve"> which provides an overview of the </w:t>
      </w:r>
      <w:r w:rsidR="00710FCE" w:rsidRPr="0018772E">
        <w:rPr>
          <w:rFonts w:ascii="Arial" w:hAnsi="Arial" w:cs="Arial"/>
          <w:color w:val="000000"/>
          <w:sz w:val="24"/>
          <w:szCs w:val="24"/>
        </w:rPr>
        <w:t>first part of the plan).</w:t>
      </w:r>
    </w:p>
    <w:p w14:paraId="576057B8" w14:textId="77777777" w:rsidR="001F12C3" w:rsidRPr="0018772E" w:rsidRDefault="001F12C3" w:rsidP="00E543C6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D4221" w:rsidRPr="0018772E" w14:paraId="3CDD5836" w14:textId="77777777" w:rsidTr="00C019FC">
        <w:tc>
          <w:tcPr>
            <w:tcW w:w="10790" w:type="dxa"/>
            <w:gridSpan w:val="2"/>
            <w:shd w:val="clear" w:color="auto" w:fill="BFBFBF" w:themeFill="background1" w:themeFillShade="BF"/>
          </w:tcPr>
          <w:p w14:paraId="44C7B7A7" w14:textId="6D848773" w:rsidR="00CD4221" w:rsidRPr="0018772E" w:rsidRDefault="00CD4221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</w:rPr>
              <w:t>Table 1:  Student is at HOME</w:t>
            </w:r>
          </w:p>
        </w:tc>
      </w:tr>
      <w:tr w:rsidR="00CD4221" w:rsidRPr="0018772E" w14:paraId="6905CC37" w14:textId="77777777" w:rsidTr="0099283A">
        <w:tc>
          <w:tcPr>
            <w:tcW w:w="5395" w:type="dxa"/>
          </w:tcPr>
          <w:p w14:paraId="4A5FD382" w14:textId="77777777" w:rsidR="00CD4221" w:rsidRPr="0018772E" w:rsidRDefault="00CD4221" w:rsidP="0099283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</w:rPr>
              <w:t>Home Preparation for Return to School (RTS) Stages</w:t>
            </w:r>
          </w:p>
          <w:p w14:paraId="128DE198" w14:textId="03770A38" w:rsidR="0099283A" w:rsidRPr="0018772E" w:rsidRDefault="00352903" w:rsidP="0099283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 w:rsidR="0099283A" w:rsidRPr="0018772E">
              <w:rPr>
                <w:rFonts w:ascii="Arial" w:hAnsi="Arial" w:cs="Arial"/>
                <w:color w:val="000000"/>
                <w:sz w:val="24"/>
                <w:szCs w:val="24"/>
              </w:rPr>
              <w:t>Each stage must last a minimum of 24 hours*</w:t>
            </w:r>
          </w:p>
        </w:tc>
        <w:tc>
          <w:tcPr>
            <w:tcW w:w="5395" w:type="dxa"/>
          </w:tcPr>
          <w:p w14:paraId="0F531A6A" w14:textId="77777777" w:rsidR="00CD4221" w:rsidRPr="0018772E" w:rsidRDefault="00CD4221" w:rsidP="0099283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</w:rPr>
              <w:t>Home Preparation for Return to Physical Activity (RTPA) Stages</w:t>
            </w:r>
          </w:p>
          <w:p w14:paraId="68142CC1" w14:textId="0743D16C" w:rsidR="00CD4221" w:rsidRPr="0018772E" w:rsidRDefault="003C7244" w:rsidP="0099283A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  <w:r w:rsidR="0099283A" w:rsidRPr="0018772E">
              <w:rPr>
                <w:rFonts w:ascii="Arial" w:hAnsi="Arial" w:cs="Arial"/>
                <w:color w:val="000000"/>
                <w:sz w:val="24"/>
                <w:szCs w:val="24"/>
              </w:rPr>
              <w:t>Each stage must last a minimum of 24 hours</w:t>
            </w: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CD4221" w:rsidRPr="0018772E" w14:paraId="72C39124" w14:textId="77777777" w:rsidTr="00CD4221">
        <w:tc>
          <w:tcPr>
            <w:tcW w:w="5395" w:type="dxa"/>
          </w:tcPr>
          <w:p w14:paraId="3C37019D" w14:textId="77777777" w:rsidR="00CD4221" w:rsidRPr="0018772E" w:rsidRDefault="003C7244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RTS – Initial Rest</w:t>
            </w:r>
          </w:p>
          <w:p w14:paraId="1E784D99" w14:textId="51068896" w:rsidR="003C7244" w:rsidRPr="0018772E" w:rsidRDefault="003C7244" w:rsidP="003C72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24-48 hours of relative cognitive rest</w:t>
            </w:r>
          </w:p>
        </w:tc>
        <w:tc>
          <w:tcPr>
            <w:tcW w:w="5395" w:type="dxa"/>
          </w:tcPr>
          <w:p w14:paraId="07996AD8" w14:textId="77777777" w:rsidR="00CD4221" w:rsidRPr="0018772E" w:rsidRDefault="003C7244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RTPA – Initial Rest</w:t>
            </w:r>
          </w:p>
          <w:p w14:paraId="0845A47A" w14:textId="3374A175" w:rsidR="003C7244" w:rsidRPr="0018772E" w:rsidRDefault="00F60430" w:rsidP="00F6043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24-48 hours of relative physical rest</w:t>
            </w:r>
          </w:p>
        </w:tc>
      </w:tr>
      <w:tr w:rsidR="00CD4221" w:rsidRPr="0018772E" w14:paraId="2CD80E3C" w14:textId="77777777" w:rsidTr="00CD4221">
        <w:tc>
          <w:tcPr>
            <w:tcW w:w="5395" w:type="dxa"/>
          </w:tcPr>
          <w:p w14:paraId="25EF273F" w14:textId="77777777" w:rsidR="00CD4221" w:rsidRPr="0018772E" w:rsidRDefault="00F60430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RTS – Stage 1</w:t>
            </w:r>
          </w:p>
          <w:p w14:paraId="6EA31A76" w14:textId="77777777" w:rsidR="00AC794F" w:rsidRPr="0018772E" w:rsidRDefault="00AC794F" w:rsidP="00AC794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Light cognitive (thinking/memory/knowledge) activities</w:t>
            </w:r>
          </w:p>
          <w:p w14:paraId="53A41474" w14:textId="6723B96A" w:rsidR="00AC794F" w:rsidRPr="0018772E" w:rsidRDefault="00AC794F" w:rsidP="00AC794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Gradually increase cognitive activity up to 30 minutes.  Take frequent breaks.</w:t>
            </w:r>
          </w:p>
        </w:tc>
        <w:tc>
          <w:tcPr>
            <w:tcW w:w="5395" w:type="dxa"/>
          </w:tcPr>
          <w:p w14:paraId="730DAB9A" w14:textId="77777777" w:rsidR="00CD4221" w:rsidRPr="0018772E" w:rsidRDefault="00103607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RTPA – Stage 1</w:t>
            </w:r>
          </w:p>
          <w:p w14:paraId="7E9A63C1" w14:textId="77777777" w:rsidR="00103607" w:rsidRPr="0018772E" w:rsidRDefault="00103607" w:rsidP="0010360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Light physical activities that do not provoke symptoms</w:t>
            </w:r>
          </w:p>
          <w:p w14:paraId="58B18214" w14:textId="4F5B8CF8" w:rsidR="00103607" w:rsidRPr="0018772E" w:rsidRDefault="00103607" w:rsidP="0028392A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Movements that can be done with little effort (do not increase breathing and/or heart rate or break a sw</w:t>
            </w:r>
            <w:r w:rsidR="00E45A36" w:rsidRPr="0018772E">
              <w:rPr>
                <w:rFonts w:ascii="Arial" w:hAnsi="Arial" w:cs="Arial"/>
                <w:color w:val="000000"/>
                <w:sz w:val="24"/>
                <w:szCs w:val="24"/>
              </w:rPr>
              <w:t>eat</w:t>
            </w:r>
            <w:r w:rsidR="0028392A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C73861" w:rsidRPr="0018772E" w14:paraId="4BABE06C" w14:textId="77777777" w:rsidTr="00C019FC">
        <w:tc>
          <w:tcPr>
            <w:tcW w:w="5395" w:type="dxa"/>
            <w:vAlign w:val="center"/>
          </w:tcPr>
          <w:p w14:paraId="2BD7A9FF" w14:textId="2B855F4E" w:rsidR="00C73861" w:rsidRPr="0018772E" w:rsidRDefault="00C019FC" w:rsidP="00C019F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</w:rPr>
              <w:t>Wait a minimum of 24 hours before moving to the next stage</w:t>
            </w:r>
          </w:p>
        </w:tc>
        <w:tc>
          <w:tcPr>
            <w:tcW w:w="5395" w:type="dxa"/>
            <w:vAlign w:val="center"/>
          </w:tcPr>
          <w:p w14:paraId="0BA17255" w14:textId="30BDFE58" w:rsidR="00C73861" w:rsidRPr="0018772E" w:rsidRDefault="00C019FC" w:rsidP="00C019FC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</w:rPr>
              <w:t>Wait a minimum of 24 hours before moving to the next stage</w:t>
            </w:r>
          </w:p>
        </w:tc>
      </w:tr>
      <w:tr w:rsidR="00CD4221" w:rsidRPr="0018772E" w14:paraId="323355F3" w14:textId="77777777" w:rsidTr="00CD4221">
        <w:tc>
          <w:tcPr>
            <w:tcW w:w="5395" w:type="dxa"/>
          </w:tcPr>
          <w:p w14:paraId="45D76DFB" w14:textId="77777777" w:rsidR="00CD4221" w:rsidRPr="0018772E" w:rsidRDefault="00AC794F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RTS</w:t>
            </w:r>
            <w:r w:rsidR="00747AF4"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 – Stage 2</w:t>
            </w:r>
          </w:p>
          <w:p w14:paraId="77A6ECE2" w14:textId="6C516AF3" w:rsidR="00747AF4" w:rsidRPr="0018772E" w:rsidRDefault="00747AF4" w:rsidP="00747AF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Gradually add cognitive activity.  When light cognitive activity is tolerated, introduce school work (at home and facilitated by the school)</w:t>
            </w:r>
          </w:p>
        </w:tc>
        <w:tc>
          <w:tcPr>
            <w:tcW w:w="5395" w:type="dxa"/>
          </w:tcPr>
          <w:p w14:paraId="60F5BC4A" w14:textId="68261F49" w:rsidR="00CD4221" w:rsidRPr="0018772E" w:rsidRDefault="00E45A36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RTPA – Stage 2a</w:t>
            </w:r>
          </w:p>
          <w:p w14:paraId="0CD4D528" w14:textId="77777777" w:rsidR="00E45A36" w:rsidRPr="0018772E" w:rsidRDefault="00E45A36" w:rsidP="00E45A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Daily activities that do not provoke symptoms</w:t>
            </w:r>
          </w:p>
          <w:p w14:paraId="59DA992E" w14:textId="59100EF8" w:rsidR="00E45A36" w:rsidRPr="0018772E" w:rsidRDefault="00E45A36" w:rsidP="00E45A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>Add additional movements that do not increase breathing and/or heart rate or break a sweat</w:t>
            </w:r>
          </w:p>
        </w:tc>
      </w:tr>
      <w:tr w:rsidR="00747AF4" w:rsidRPr="0018772E" w14:paraId="10E90AEE" w14:textId="77777777" w:rsidTr="00CD4221">
        <w:tc>
          <w:tcPr>
            <w:tcW w:w="5395" w:type="dxa"/>
          </w:tcPr>
          <w:p w14:paraId="40436D07" w14:textId="77777777" w:rsidR="00747AF4" w:rsidRPr="0018772E" w:rsidRDefault="00747AF4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226D31" w14:textId="77777777" w:rsidR="00747AF4" w:rsidRPr="0018772E" w:rsidRDefault="00E45A36" w:rsidP="00E543C6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18772E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RTPA – Stage 2b</w:t>
            </w:r>
          </w:p>
          <w:p w14:paraId="75BA8E11" w14:textId="751F9A21" w:rsidR="00255C61" w:rsidRPr="0018772E" w:rsidRDefault="00255C61" w:rsidP="00255C6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772E">
              <w:rPr>
                <w:rFonts w:ascii="Arial" w:hAnsi="Arial" w:cs="Arial"/>
                <w:color w:val="000000"/>
                <w:sz w:val="24"/>
                <w:szCs w:val="24"/>
              </w:rPr>
              <w:t xml:space="preserve">Light aerobic activity (that is, activities at a pace that cause some increase in breathing/heart rate but not enough to prevent a student from carrying on </w:t>
            </w:r>
            <w:r w:rsidR="00C73861" w:rsidRPr="0018772E">
              <w:rPr>
                <w:rFonts w:ascii="Arial" w:hAnsi="Arial" w:cs="Arial"/>
                <w:color w:val="000000"/>
                <w:sz w:val="24"/>
                <w:szCs w:val="24"/>
              </w:rPr>
              <w:t>a conversation comfortably)</w:t>
            </w:r>
          </w:p>
        </w:tc>
      </w:tr>
    </w:tbl>
    <w:p w14:paraId="0FC1A12F" w14:textId="49DC11D4" w:rsidR="00E543C6" w:rsidRPr="0018772E" w:rsidRDefault="00E543C6" w:rsidP="00E543C6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sectPr w:rsidR="00E543C6" w:rsidRPr="0018772E" w:rsidSect="007C15A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E1F67" w14:textId="77777777" w:rsidR="008A74B9" w:rsidRDefault="008A74B9" w:rsidP="007C15AF">
      <w:pPr>
        <w:spacing w:after="0" w:line="240" w:lineRule="auto"/>
      </w:pPr>
      <w:r>
        <w:separator/>
      </w:r>
    </w:p>
  </w:endnote>
  <w:endnote w:type="continuationSeparator" w:id="0">
    <w:p w14:paraId="1A1A80EE" w14:textId="77777777" w:rsidR="008A74B9" w:rsidRDefault="008A74B9" w:rsidP="007C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041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26B79" w14:textId="5C77A6E6" w:rsidR="006A2BE4" w:rsidRDefault="00803DBE" w:rsidP="00803DBE">
        <w:pPr>
          <w:pStyle w:val="Footer"/>
          <w:jc w:val="right"/>
        </w:pPr>
        <w:r>
          <w:rPr>
            <w:noProof/>
            <w:lang w:val="en-CA" w:eastAsia="en-CA"/>
          </w:rPr>
          <w:drawing>
            <wp:inline distT="0" distB="0" distL="0" distR="0" wp14:anchorId="3D0580C8" wp14:editId="172A411D">
              <wp:extent cx="774700" cy="310647"/>
              <wp:effectExtent l="0" t="0" r="635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-1706" b="-17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3883" cy="3223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                                                                                                                                                         </w:t>
        </w:r>
        <w:r w:rsidR="001078F2">
          <w:t xml:space="preserve">C-3 </w:t>
        </w:r>
        <w:r w:rsidR="006A2BE4">
          <w:t xml:space="preserve">Page | </w:t>
        </w:r>
        <w:r w:rsidR="006A2BE4">
          <w:fldChar w:fldCharType="begin"/>
        </w:r>
        <w:r w:rsidR="006A2BE4">
          <w:instrText xml:space="preserve"> PAGE   \* MERGEFORMAT </w:instrText>
        </w:r>
        <w:r w:rsidR="006A2BE4">
          <w:fldChar w:fldCharType="separate"/>
        </w:r>
        <w:r w:rsidR="00F5609D">
          <w:rPr>
            <w:noProof/>
          </w:rPr>
          <w:t>1</w:t>
        </w:r>
        <w:r w:rsidR="006A2BE4">
          <w:rPr>
            <w:noProof/>
          </w:rPr>
          <w:fldChar w:fldCharType="end"/>
        </w:r>
      </w:p>
    </w:sdtContent>
  </w:sdt>
  <w:p w14:paraId="47A405A5" w14:textId="4C75BF5F" w:rsidR="007C15AF" w:rsidRDefault="007C15AF" w:rsidP="007862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EFFB3" w14:textId="77777777" w:rsidR="008A74B9" w:rsidRDefault="008A74B9" w:rsidP="007C15AF">
      <w:pPr>
        <w:spacing w:after="0" w:line="240" w:lineRule="auto"/>
      </w:pPr>
      <w:r>
        <w:separator/>
      </w:r>
    </w:p>
  </w:footnote>
  <w:footnote w:type="continuationSeparator" w:id="0">
    <w:p w14:paraId="6D8BAF57" w14:textId="77777777" w:rsidR="008A74B9" w:rsidRDefault="008A74B9" w:rsidP="007C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967DF" w14:textId="77777777" w:rsidR="00EC6186" w:rsidRPr="00EC6186" w:rsidRDefault="00EC6186" w:rsidP="00EC6186">
    <w:pPr>
      <w:pStyle w:val="Header"/>
    </w:pPr>
  </w:p>
  <w:p w14:paraId="5A12D591" w14:textId="77777777" w:rsidR="00FB0CC4" w:rsidRDefault="00FB0CC4" w:rsidP="00FB0CC4">
    <w:pPr>
      <w:pStyle w:val="Header"/>
    </w:pPr>
    <w:r>
      <w:t xml:space="preserve">Ontario Physical Education Safety Guidelines </w:t>
    </w:r>
  </w:p>
  <w:p w14:paraId="1F97F212" w14:textId="22D1F798" w:rsidR="00FB0CC4" w:rsidRPr="004F412D" w:rsidRDefault="00FB0CC4" w:rsidP="00FB0CC4">
    <w:pPr>
      <w:pStyle w:val="Header"/>
      <w:rPr>
        <w:lang w:val="fr-CA"/>
      </w:rPr>
    </w:pPr>
    <w:proofErr w:type="spellStart"/>
    <w:r w:rsidRPr="004F412D">
      <w:rPr>
        <w:lang w:val="fr-CA"/>
      </w:rPr>
      <w:t>Appendix</w:t>
    </w:r>
    <w:proofErr w:type="spellEnd"/>
    <w:r w:rsidRPr="004F412D">
      <w:rPr>
        <w:lang w:val="fr-CA"/>
      </w:rPr>
      <w:t xml:space="preserve"> C-</w:t>
    </w:r>
    <w:r w:rsidR="002511A6">
      <w:rPr>
        <w:lang w:val="fr-CA"/>
      </w:rPr>
      <w:t>3</w:t>
    </w:r>
    <w:r w:rsidRPr="004F412D">
      <w:rPr>
        <w:lang w:val="fr-CA"/>
      </w:rPr>
      <w:t xml:space="preserve"> –</w:t>
    </w:r>
    <w:r>
      <w:rPr>
        <w:lang w:val="fr-CA"/>
      </w:rPr>
      <w:t xml:space="preserve"> </w:t>
    </w:r>
    <w:r w:rsidRPr="004F412D">
      <w:rPr>
        <w:lang w:val="fr-CA"/>
      </w:rPr>
      <w:t>Documenta</w:t>
    </w:r>
    <w:r>
      <w:rPr>
        <w:lang w:val="fr-CA"/>
      </w:rPr>
      <w:t xml:space="preserve">tion for Concussion Management </w:t>
    </w:r>
    <w:r w:rsidR="002511A6">
      <w:rPr>
        <w:lang w:val="fr-CA"/>
      </w:rPr>
      <w:t xml:space="preserve">and information on </w:t>
    </w:r>
    <w:proofErr w:type="spellStart"/>
    <w:r w:rsidR="002511A6">
      <w:rPr>
        <w:lang w:val="fr-CA"/>
      </w:rPr>
      <w:t>Appendix</w:t>
    </w:r>
    <w:proofErr w:type="spellEnd"/>
    <w:r w:rsidR="002511A6">
      <w:rPr>
        <w:lang w:val="fr-CA"/>
      </w:rPr>
      <w:t xml:space="preserve"> C-4 - </w:t>
    </w:r>
    <w:r w:rsidRPr="004F412D">
      <w:rPr>
        <w:lang w:val="fr-CA"/>
      </w:rPr>
      <w:tab/>
      <w:t xml:space="preserve">                                   </w:t>
    </w:r>
  </w:p>
  <w:p w14:paraId="5BB2860A" w14:textId="230DF6BE" w:rsidR="00EC6186" w:rsidRDefault="00FB0CC4" w:rsidP="00FB0CC4">
    <w:pPr>
      <w:pStyle w:val="Header"/>
      <w:rPr>
        <w:b/>
        <w:bCs/>
      </w:rPr>
    </w:pPr>
    <w:r>
      <w:t xml:space="preserve">Home Preparation for Return to School (RTS) and Return to Physical Activity (RTPA) Plan </w:t>
    </w:r>
    <w:r>
      <w:tab/>
      <w:t xml:space="preserve">           </w:t>
    </w:r>
    <w:r w:rsidR="000F4A5B">
      <w:t xml:space="preserve">               </w:t>
    </w:r>
    <w:r>
      <w:t>September 2018</w:t>
    </w:r>
    <w:r>
      <w:br/>
    </w:r>
    <w:r w:rsidR="00CB7923">
      <w:rPr>
        <w:b/>
        <w:bCs/>
      </w:rPr>
      <w:t>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40D2"/>
    <w:multiLevelType w:val="hybridMultilevel"/>
    <w:tmpl w:val="5704C23E"/>
    <w:lvl w:ilvl="0" w:tplc="48984A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A4A0D"/>
    <w:multiLevelType w:val="hybridMultilevel"/>
    <w:tmpl w:val="323202A8"/>
    <w:lvl w:ilvl="0" w:tplc="6FA81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FC0BA8"/>
    <w:multiLevelType w:val="hybridMultilevel"/>
    <w:tmpl w:val="9B92DF02"/>
    <w:lvl w:ilvl="0" w:tplc="6FA81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C22B22"/>
    <w:multiLevelType w:val="hybridMultilevel"/>
    <w:tmpl w:val="E5266028"/>
    <w:lvl w:ilvl="0" w:tplc="6FA81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7C52CF"/>
    <w:multiLevelType w:val="hybridMultilevel"/>
    <w:tmpl w:val="0C2C332A"/>
    <w:lvl w:ilvl="0" w:tplc="6FA81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E027F2"/>
    <w:multiLevelType w:val="hybridMultilevel"/>
    <w:tmpl w:val="44E8FC02"/>
    <w:lvl w:ilvl="0" w:tplc="48984A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A23000"/>
    <w:multiLevelType w:val="hybridMultilevel"/>
    <w:tmpl w:val="9C88A546"/>
    <w:lvl w:ilvl="0" w:tplc="6FA81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385C63"/>
    <w:multiLevelType w:val="hybridMultilevel"/>
    <w:tmpl w:val="C5806452"/>
    <w:lvl w:ilvl="0" w:tplc="6FA81F2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AF"/>
    <w:rsid w:val="00015E50"/>
    <w:rsid w:val="00032066"/>
    <w:rsid w:val="00032EE8"/>
    <w:rsid w:val="0006082B"/>
    <w:rsid w:val="000D5AE5"/>
    <w:rsid w:val="000F4A5B"/>
    <w:rsid w:val="00103607"/>
    <w:rsid w:val="001078F2"/>
    <w:rsid w:val="00113A2E"/>
    <w:rsid w:val="00143C74"/>
    <w:rsid w:val="00181E9B"/>
    <w:rsid w:val="0018772E"/>
    <w:rsid w:val="001A4CE1"/>
    <w:rsid w:val="001C3691"/>
    <w:rsid w:val="001D718E"/>
    <w:rsid w:val="001E134C"/>
    <w:rsid w:val="001F12C3"/>
    <w:rsid w:val="001F4B7D"/>
    <w:rsid w:val="00216B58"/>
    <w:rsid w:val="00230EA4"/>
    <w:rsid w:val="00233E5C"/>
    <w:rsid w:val="002511A6"/>
    <w:rsid w:val="00252A08"/>
    <w:rsid w:val="00255C61"/>
    <w:rsid w:val="00271485"/>
    <w:rsid w:val="002727FC"/>
    <w:rsid w:val="0028392A"/>
    <w:rsid w:val="002E2D80"/>
    <w:rsid w:val="002E6E1E"/>
    <w:rsid w:val="00305627"/>
    <w:rsid w:val="003178F1"/>
    <w:rsid w:val="00331158"/>
    <w:rsid w:val="00343DF5"/>
    <w:rsid w:val="00352903"/>
    <w:rsid w:val="003572DF"/>
    <w:rsid w:val="00381892"/>
    <w:rsid w:val="003A7DEA"/>
    <w:rsid w:val="003B364E"/>
    <w:rsid w:val="003C7244"/>
    <w:rsid w:val="003D10B1"/>
    <w:rsid w:val="004018CF"/>
    <w:rsid w:val="00411968"/>
    <w:rsid w:val="00426246"/>
    <w:rsid w:val="0043200F"/>
    <w:rsid w:val="0046277B"/>
    <w:rsid w:val="00470B8B"/>
    <w:rsid w:val="00474656"/>
    <w:rsid w:val="004B660E"/>
    <w:rsid w:val="004D3D4E"/>
    <w:rsid w:val="004E129E"/>
    <w:rsid w:val="004F0C42"/>
    <w:rsid w:val="00517B9A"/>
    <w:rsid w:val="00633E6D"/>
    <w:rsid w:val="006772D0"/>
    <w:rsid w:val="0068279A"/>
    <w:rsid w:val="00684C00"/>
    <w:rsid w:val="006A2BE4"/>
    <w:rsid w:val="006A6247"/>
    <w:rsid w:val="006B4763"/>
    <w:rsid w:val="006F465D"/>
    <w:rsid w:val="006F65F9"/>
    <w:rsid w:val="006F74B7"/>
    <w:rsid w:val="00710FCE"/>
    <w:rsid w:val="007277CF"/>
    <w:rsid w:val="00747AF4"/>
    <w:rsid w:val="0077783B"/>
    <w:rsid w:val="00780C3F"/>
    <w:rsid w:val="007862FC"/>
    <w:rsid w:val="0079285C"/>
    <w:rsid w:val="007946FD"/>
    <w:rsid w:val="007B712B"/>
    <w:rsid w:val="007C15AF"/>
    <w:rsid w:val="007C1DFF"/>
    <w:rsid w:val="007D0301"/>
    <w:rsid w:val="007D14CB"/>
    <w:rsid w:val="007E5248"/>
    <w:rsid w:val="00802AF6"/>
    <w:rsid w:val="00803DBE"/>
    <w:rsid w:val="00812937"/>
    <w:rsid w:val="008150D4"/>
    <w:rsid w:val="00824EE6"/>
    <w:rsid w:val="008566F6"/>
    <w:rsid w:val="008A74B9"/>
    <w:rsid w:val="008C71ED"/>
    <w:rsid w:val="008D7985"/>
    <w:rsid w:val="00940C84"/>
    <w:rsid w:val="0099283A"/>
    <w:rsid w:val="00992B99"/>
    <w:rsid w:val="009F310C"/>
    <w:rsid w:val="009F342C"/>
    <w:rsid w:val="00A84C31"/>
    <w:rsid w:val="00AA0A09"/>
    <w:rsid w:val="00AC794F"/>
    <w:rsid w:val="00AF7528"/>
    <w:rsid w:val="00AF7823"/>
    <w:rsid w:val="00B03042"/>
    <w:rsid w:val="00B04CEE"/>
    <w:rsid w:val="00B14372"/>
    <w:rsid w:val="00B204CF"/>
    <w:rsid w:val="00B219C2"/>
    <w:rsid w:val="00B30213"/>
    <w:rsid w:val="00B443AA"/>
    <w:rsid w:val="00B7605A"/>
    <w:rsid w:val="00B95D03"/>
    <w:rsid w:val="00BC3B39"/>
    <w:rsid w:val="00BC5E3F"/>
    <w:rsid w:val="00C019FC"/>
    <w:rsid w:val="00C058D3"/>
    <w:rsid w:val="00C4796F"/>
    <w:rsid w:val="00C54321"/>
    <w:rsid w:val="00C60CAF"/>
    <w:rsid w:val="00C73861"/>
    <w:rsid w:val="00C9171C"/>
    <w:rsid w:val="00CB6501"/>
    <w:rsid w:val="00CB7923"/>
    <w:rsid w:val="00CC5547"/>
    <w:rsid w:val="00CD4221"/>
    <w:rsid w:val="00CD5B1B"/>
    <w:rsid w:val="00D75129"/>
    <w:rsid w:val="00DB1589"/>
    <w:rsid w:val="00DB6F69"/>
    <w:rsid w:val="00E45A36"/>
    <w:rsid w:val="00E46B03"/>
    <w:rsid w:val="00E543C6"/>
    <w:rsid w:val="00E70838"/>
    <w:rsid w:val="00EA5ED2"/>
    <w:rsid w:val="00EB0AAA"/>
    <w:rsid w:val="00EC6186"/>
    <w:rsid w:val="00ED68C4"/>
    <w:rsid w:val="00F06F23"/>
    <w:rsid w:val="00F308FC"/>
    <w:rsid w:val="00F462EB"/>
    <w:rsid w:val="00F5609D"/>
    <w:rsid w:val="00F60430"/>
    <w:rsid w:val="00F72C6F"/>
    <w:rsid w:val="00F777CE"/>
    <w:rsid w:val="00F83450"/>
    <w:rsid w:val="00F87198"/>
    <w:rsid w:val="00F918EC"/>
    <w:rsid w:val="00FB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6D0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AF"/>
  </w:style>
  <w:style w:type="paragraph" w:styleId="Footer">
    <w:name w:val="footer"/>
    <w:basedOn w:val="Normal"/>
    <w:link w:val="Foot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AF"/>
  </w:style>
  <w:style w:type="paragraph" w:styleId="NoSpacing">
    <w:name w:val="No Spacing"/>
    <w:uiPriority w:val="1"/>
    <w:qFormat/>
    <w:rsid w:val="007C15AF"/>
    <w:pPr>
      <w:spacing w:after="0" w:line="240" w:lineRule="auto"/>
    </w:pPr>
  </w:style>
  <w:style w:type="paragraph" w:customStyle="1" w:styleId="Default">
    <w:name w:val="Default"/>
    <w:rsid w:val="007C15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9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27FC"/>
  </w:style>
  <w:style w:type="character" w:customStyle="1" w:styleId="eop">
    <w:name w:val="eop"/>
    <w:basedOn w:val="DefaultParagraphFont"/>
    <w:rsid w:val="002727FC"/>
  </w:style>
  <w:style w:type="character" w:styleId="CommentReference">
    <w:name w:val="annotation reference"/>
    <w:basedOn w:val="DefaultParagraphFont"/>
    <w:uiPriority w:val="99"/>
    <w:semiHidden/>
    <w:unhideWhenUsed/>
    <w:rsid w:val="0034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D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AF"/>
  </w:style>
  <w:style w:type="paragraph" w:styleId="Footer">
    <w:name w:val="footer"/>
    <w:basedOn w:val="Normal"/>
    <w:link w:val="FooterChar"/>
    <w:uiPriority w:val="99"/>
    <w:unhideWhenUsed/>
    <w:rsid w:val="007C1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AF"/>
  </w:style>
  <w:style w:type="paragraph" w:styleId="NoSpacing">
    <w:name w:val="No Spacing"/>
    <w:uiPriority w:val="1"/>
    <w:qFormat/>
    <w:rsid w:val="007C15AF"/>
    <w:pPr>
      <w:spacing w:after="0" w:line="240" w:lineRule="auto"/>
    </w:pPr>
  </w:style>
  <w:style w:type="paragraph" w:customStyle="1" w:styleId="Default">
    <w:name w:val="Default"/>
    <w:rsid w:val="007C15A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9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7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27FC"/>
  </w:style>
  <w:style w:type="character" w:customStyle="1" w:styleId="eop">
    <w:name w:val="eop"/>
    <w:basedOn w:val="DefaultParagraphFont"/>
    <w:rsid w:val="002727FC"/>
  </w:style>
  <w:style w:type="character" w:styleId="CommentReference">
    <w:name w:val="annotation reference"/>
    <w:basedOn w:val="DefaultParagraphFont"/>
    <w:uiPriority w:val="99"/>
    <w:semiHidden/>
    <w:unhideWhenUsed/>
    <w:rsid w:val="0034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D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2520-5331-496F-BA49-68BF047A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LDCSB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Trovato, Terri-Lyn A</dc:creator>
  <cp:lastModifiedBy>William</cp:lastModifiedBy>
  <cp:revision>2</cp:revision>
  <cp:lastPrinted>2018-10-15T21:14:00Z</cp:lastPrinted>
  <dcterms:created xsi:type="dcterms:W3CDTF">2019-06-13T13:43:00Z</dcterms:created>
  <dcterms:modified xsi:type="dcterms:W3CDTF">2019-06-13T13:43:00Z</dcterms:modified>
</cp:coreProperties>
</file>