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75D5"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b/>
          <w:bCs/>
          <w:color w:val="1D2228"/>
          <w:spacing w:val="-6"/>
          <w:sz w:val="24"/>
          <w:szCs w:val="24"/>
        </w:rPr>
        <w:t xml:space="preserve">CANCELLED CONTESTS ACT OF GOD </w:t>
      </w:r>
      <w:proofErr w:type="gramStart"/>
      <w:r w:rsidRPr="003D415D">
        <w:rPr>
          <w:rFonts w:ascii="Arial" w:eastAsia="Times New Roman" w:hAnsi="Arial" w:cs="Arial"/>
          <w:b/>
          <w:bCs/>
          <w:color w:val="1D2228"/>
          <w:spacing w:val="-6"/>
          <w:sz w:val="24"/>
          <w:szCs w:val="24"/>
        </w:rPr>
        <w:t>POLICY(</w:t>
      </w:r>
      <w:proofErr w:type="gramEnd"/>
      <w:r w:rsidRPr="003D415D">
        <w:rPr>
          <w:rFonts w:ascii="Arial" w:eastAsia="Times New Roman" w:hAnsi="Arial" w:cs="Arial"/>
          <w:color w:val="1D2228"/>
          <w:spacing w:val="-6"/>
          <w:sz w:val="24"/>
          <w:szCs w:val="24"/>
        </w:rPr>
        <w:t>unanticipated problems or adverse events involving risk to others), such as weather, bomb threats, active shooters, fires, etc. School contest contracts affected by acts of God or unplayable playing surface conditions shall be maintained according to this schedule: </w:t>
      </w:r>
    </w:p>
    <w:p w14:paraId="087D7281"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4F9E77BC"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1. If an official is contacted by a school representative or assigner prior to arriving on-site and informed that the school contest had been canceled due to an Act of God, the official is not entitled to any portion of the contracted fees. </w:t>
      </w:r>
    </w:p>
    <w:p w14:paraId="0D643BF8"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595D564F"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2. If the school contest is canceled after the official arrives on site, the official is entitled to 1/2 of the value of the contract or a pre-negotiated travel allowance, whichever is greater. </w:t>
      </w:r>
    </w:p>
    <w:p w14:paraId="6CC4FDE5"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5C4D3B4B"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3. If a school contest is suspended or canceled after it has begun, or if an official arrives on-site and the contest is canceled after it has been postponed more than one-and-one-half hours from the original start time, the official is entitled to full payment of the contracted fees. </w:t>
      </w:r>
    </w:p>
    <w:p w14:paraId="19E884E4"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083ECDBD"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NOTE: In the event that a contest is canceled when multiple contests are scheduled for the same day, the official is entitled to only the portion of fees in the contract for the contest(s) that were started.</w:t>
      </w:r>
    </w:p>
    <w:p w14:paraId="6C6773E5"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57D606C9"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 NOTE: Acts of God shall not include low participation numbers due to player injuries, student disciplinary actions, or other events (e.g., band concerts, school plays, class trips) that prevent participants’ attendance at the scheduled contest(s). </w:t>
      </w:r>
    </w:p>
    <w:p w14:paraId="48CF2AC1"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4EA810DE"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209BFDED"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1B692872"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b/>
          <w:bCs/>
          <w:color w:val="1D2228"/>
          <w:spacing w:val="-6"/>
          <w:sz w:val="24"/>
          <w:szCs w:val="24"/>
        </w:rPr>
        <w:t>NON-ACT OF GOD POLICY</w:t>
      </w:r>
      <w:r w:rsidRPr="003D415D">
        <w:rPr>
          <w:rFonts w:ascii="Arial" w:eastAsia="Times New Roman" w:hAnsi="Arial" w:cs="Arial"/>
          <w:color w:val="1D2228"/>
          <w:spacing w:val="-6"/>
          <w:sz w:val="24"/>
          <w:szCs w:val="24"/>
        </w:rPr>
        <w:t xml:space="preserve"> When contests are canceled for reasons other than acts of God (or unplayable playing surface conditions) within five days of the contest date, the official is entitled to full payment of the contracted fee. If the contest is outside of five days of the contest dates, there is no financial obligation on either party. </w:t>
      </w:r>
    </w:p>
    <w:p w14:paraId="2C414B7F"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5FFA15CF"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r w:rsidRPr="003D415D">
        <w:rPr>
          <w:rFonts w:ascii="Arial" w:eastAsia="Times New Roman" w:hAnsi="Arial" w:cs="Arial"/>
          <w:color w:val="1D2228"/>
          <w:spacing w:val="-6"/>
          <w:sz w:val="24"/>
          <w:szCs w:val="24"/>
        </w:rPr>
        <w:t>NOTE: In order to be compensated under this provision, officials (1) may not accept another contest (MHSAA or otherwise) on the same date of the cancellation or (2) refuse to accept a comparable MHSAA assignment for the same date and time, for same or greater compensation and within the approximate same distance radius from the official’s home address.</w:t>
      </w:r>
    </w:p>
    <w:p w14:paraId="18239BC4" w14:textId="77777777" w:rsidR="003D415D" w:rsidRPr="003D415D" w:rsidRDefault="003D415D" w:rsidP="003D415D">
      <w:pPr>
        <w:shd w:val="clear" w:color="auto" w:fill="FFFFFF"/>
        <w:spacing w:after="0" w:line="240" w:lineRule="auto"/>
        <w:rPr>
          <w:rFonts w:ascii="Arial" w:eastAsia="Times New Roman" w:hAnsi="Arial" w:cs="Arial"/>
          <w:color w:val="1D2228"/>
          <w:spacing w:val="-6"/>
          <w:sz w:val="24"/>
          <w:szCs w:val="24"/>
        </w:rPr>
      </w:pPr>
    </w:p>
    <w:p w14:paraId="1F577546" w14:textId="77777777" w:rsidR="00695FE7" w:rsidRDefault="00695FE7"/>
    <w:sectPr w:rsidR="00695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5D"/>
    <w:rsid w:val="003D415D"/>
    <w:rsid w:val="0069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B87A"/>
  <w15:chartTrackingRefBased/>
  <w15:docId w15:val="{0A176156-1AB6-4D51-A030-01E96F1C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097">
      <w:bodyDiv w:val="1"/>
      <w:marLeft w:val="0"/>
      <w:marRight w:val="0"/>
      <w:marTop w:val="0"/>
      <w:marBottom w:val="0"/>
      <w:divBdr>
        <w:top w:val="none" w:sz="0" w:space="0" w:color="auto"/>
        <w:left w:val="none" w:sz="0" w:space="0" w:color="auto"/>
        <w:bottom w:val="none" w:sz="0" w:space="0" w:color="auto"/>
        <w:right w:val="none" w:sz="0" w:space="0" w:color="auto"/>
      </w:divBdr>
      <w:divsChild>
        <w:div w:id="1698575888">
          <w:marLeft w:val="0"/>
          <w:marRight w:val="0"/>
          <w:marTop w:val="0"/>
          <w:marBottom w:val="0"/>
          <w:divBdr>
            <w:top w:val="none" w:sz="0" w:space="0" w:color="auto"/>
            <w:left w:val="none" w:sz="0" w:space="0" w:color="auto"/>
            <w:bottom w:val="none" w:sz="0" w:space="0" w:color="auto"/>
            <w:right w:val="none" w:sz="0" w:space="0" w:color="auto"/>
          </w:divBdr>
          <w:divsChild>
            <w:div w:id="975448289">
              <w:marLeft w:val="0"/>
              <w:marRight w:val="0"/>
              <w:marTop w:val="0"/>
              <w:marBottom w:val="0"/>
              <w:divBdr>
                <w:top w:val="none" w:sz="0" w:space="0" w:color="auto"/>
                <w:left w:val="none" w:sz="0" w:space="0" w:color="auto"/>
                <w:bottom w:val="none" w:sz="0" w:space="0" w:color="auto"/>
                <w:right w:val="none" w:sz="0" w:space="0" w:color="auto"/>
              </w:divBdr>
              <w:divsChild>
                <w:div w:id="179782936">
                  <w:marLeft w:val="0"/>
                  <w:marRight w:val="0"/>
                  <w:marTop w:val="0"/>
                  <w:marBottom w:val="0"/>
                  <w:divBdr>
                    <w:top w:val="none" w:sz="0" w:space="0" w:color="auto"/>
                    <w:left w:val="none" w:sz="0" w:space="0" w:color="auto"/>
                    <w:bottom w:val="none" w:sz="0" w:space="0" w:color="auto"/>
                    <w:right w:val="none" w:sz="0" w:space="0" w:color="auto"/>
                  </w:divBdr>
                  <w:divsChild>
                    <w:div w:id="744573904">
                      <w:marLeft w:val="0"/>
                      <w:marRight w:val="0"/>
                      <w:marTop w:val="0"/>
                      <w:marBottom w:val="0"/>
                      <w:divBdr>
                        <w:top w:val="none" w:sz="0" w:space="0" w:color="auto"/>
                        <w:left w:val="none" w:sz="0" w:space="0" w:color="auto"/>
                        <w:bottom w:val="none" w:sz="0" w:space="0" w:color="auto"/>
                        <w:right w:val="none" w:sz="0" w:space="0" w:color="auto"/>
                      </w:divBdr>
                      <w:divsChild>
                        <w:div w:id="1801218483">
                          <w:marLeft w:val="0"/>
                          <w:marRight w:val="0"/>
                          <w:marTop w:val="0"/>
                          <w:marBottom w:val="0"/>
                          <w:divBdr>
                            <w:top w:val="none" w:sz="0" w:space="0" w:color="auto"/>
                            <w:left w:val="none" w:sz="0" w:space="0" w:color="auto"/>
                            <w:bottom w:val="none" w:sz="0" w:space="0" w:color="auto"/>
                            <w:right w:val="none" w:sz="0" w:space="0" w:color="auto"/>
                          </w:divBdr>
                          <w:divsChild>
                            <w:div w:id="692609777">
                              <w:marLeft w:val="0"/>
                              <w:marRight w:val="0"/>
                              <w:marTop w:val="0"/>
                              <w:marBottom w:val="0"/>
                              <w:divBdr>
                                <w:top w:val="none" w:sz="0" w:space="0" w:color="auto"/>
                                <w:left w:val="none" w:sz="0" w:space="0" w:color="auto"/>
                                <w:bottom w:val="none" w:sz="0" w:space="0" w:color="auto"/>
                                <w:right w:val="none" w:sz="0" w:space="0" w:color="auto"/>
                              </w:divBdr>
                              <w:divsChild>
                                <w:div w:id="1047071115">
                                  <w:marLeft w:val="0"/>
                                  <w:marRight w:val="0"/>
                                  <w:marTop w:val="0"/>
                                  <w:marBottom w:val="0"/>
                                  <w:divBdr>
                                    <w:top w:val="none" w:sz="0" w:space="0" w:color="auto"/>
                                    <w:left w:val="none" w:sz="0" w:space="0" w:color="auto"/>
                                    <w:bottom w:val="none" w:sz="0" w:space="0" w:color="auto"/>
                                    <w:right w:val="none" w:sz="0" w:space="0" w:color="auto"/>
                                  </w:divBdr>
                                  <w:divsChild>
                                    <w:div w:id="1277173480">
                                      <w:marLeft w:val="0"/>
                                      <w:marRight w:val="0"/>
                                      <w:marTop w:val="0"/>
                                      <w:marBottom w:val="0"/>
                                      <w:divBdr>
                                        <w:top w:val="none" w:sz="0" w:space="0" w:color="auto"/>
                                        <w:left w:val="none" w:sz="0" w:space="0" w:color="auto"/>
                                        <w:bottom w:val="none" w:sz="0" w:space="0" w:color="auto"/>
                                        <w:right w:val="none" w:sz="0" w:space="0" w:color="auto"/>
                                      </w:divBdr>
                                      <w:divsChild>
                                        <w:div w:id="1651519133">
                                          <w:marLeft w:val="0"/>
                                          <w:marRight w:val="0"/>
                                          <w:marTop w:val="0"/>
                                          <w:marBottom w:val="0"/>
                                          <w:divBdr>
                                            <w:top w:val="none" w:sz="0" w:space="0" w:color="auto"/>
                                            <w:left w:val="none" w:sz="0" w:space="0" w:color="auto"/>
                                            <w:bottom w:val="none" w:sz="0" w:space="0" w:color="auto"/>
                                            <w:right w:val="none" w:sz="0" w:space="0" w:color="auto"/>
                                          </w:divBdr>
                                        </w:div>
                                        <w:div w:id="1257401871">
                                          <w:marLeft w:val="0"/>
                                          <w:marRight w:val="0"/>
                                          <w:marTop w:val="0"/>
                                          <w:marBottom w:val="0"/>
                                          <w:divBdr>
                                            <w:top w:val="none" w:sz="0" w:space="0" w:color="auto"/>
                                            <w:left w:val="none" w:sz="0" w:space="0" w:color="auto"/>
                                            <w:bottom w:val="none" w:sz="0" w:space="0" w:color="auto"/>
                                            <w:right w:val="none" w:sz="0" w:space="0" w:color="auto"/>
                                          </w:divBdr>
                                        </w:div>
                                        <w:div w:id="1725251165">
                                          <w:marLeft w:val="0"/>
                                          <w:marRight w:val="0"/>
                                          <w:marTop w:val="0"/>
                                          <w:marBottom w:val="0"/>
                                          <w:divBdr>
                                            <w:top w:val="none" w:sz="0" w:space="0" w:color="auto"/>
                                            <w:left w:val="none" w:sz="0" w:space="0" w:color="auto"/>
                                            <w:bottom w:val="none" w:sz="0" w:space="0" w:color="auto"/>
                                            <w:right w:val="none" w:sz="0" w:space="0" w:color="auto"/>
                                          </w:divBdr>
                                        </w:div>
                                        <w:div w:id="96680459">
                                          <w:marLeft w:val="0"/>
                                          <w:marRight w:val="0"/>
                                          <w:marTop w:val="0"/>
                                          <w:marBottom w:val="0"/>
                                          <w:divBdr>
                                            <w:top w:val="none" w:sz="0" w:space="0" w:color="auto"/>
                                            <w:left w:val="none" w:sz="0" w:space="0" w:color="auto"/>
                                            <w:bottom w:val="none" w:sz="0" w:space="0" w:color="auto"/>
                                            <w:right w:val="none" w:sz="0" w:space="0" w:color="auto"/>
                                          </w:divBdr>
                                        </w:div>
                                        <w:div w:id="1060518827">
                                          <w:marLeft w:val="0"/>
                                          <w:marRight w:val="0"/>
                                          <w:marTop w:val="0"/>
                                          <w:marBottom w:val="0"/>
                                          <w:divBdr>
                                            <w:top w:val="none" w:sz="0" w:space="0" w:color="auto"/>
                                            <w:left w:val="none" w:sz="0" w:space="0" w:color="auto"/>
                                            <w:bottom w:val="none" w:sz="0" w:space="0" w:color="auto"/>
                                            <w:right w:val="none" w:sz="0" w:space="0" w:color="auto"/>
                                          </w:divBdr>
                                        </w:div>
                                        <w:div w:id="631865193">
                                          <w:marLeft w:val="0"/>
                                          <w:marRight w:val="0"/>
                                          <w:marTop w:val="0"/>
                                          <w:marBottom w:val="0"/>
                                          <w:divBdr>
                                            <w:top w:val="none" w:sz="0" w:space="0" w:color="auto"/>
                                            <w:left w:val="none" w:sz="0" w:space="0" w:color="auto"/>
                                            <w:bottom w:val="none" w:sz="0" w:space="0" w:color="auto"/>
                                            <w:right w:val="none" w:sz="0" w:space="0" w:color="auto"/>
                                          </w:divBdr>
                                        </w:div>
                                        <w:div w:id="433091436">
                                          <w:marLeft w:val="0"/>
                                          <w:marRight w:val="0"/>
                                          <w:marTop w:val="0"/>
                                          <w:marBottom w:val="0"/>
                                          <w:divBdr>
                                            <w:top w:val="none" w:sz="0" w:space="0" w:color="auto"/>
                                            <w:left w:val="none" w:sz="0" w:space="0" w:color="auto"/>
                                            <w:bottom w:val="none" w:sz="0" w:space="0" w:color="auto"/>
                                            <w:right w:val="none" w:sz="0" w:space="0" w:color="auto"/>
                                          </w:divBdr>
                                        </w:div>
                                        <w:div w:id="425536423">
                                          <w:marLeft w:val="0"/>
                                          <w:marRight w:val="0"/>
                                          <w:marTop w:val="0"/>
                                          <w:marBottom w:val="0"/>
                                          <w:divBdr>
                                            <w:top w:val="none" w:sz="0" w:space="0" w:color="auto"/>
                                            <w:left w:val="none" w:sz="0" w:space="0" w:color="auto"/>
                                            <w:bottom w:val="none" w:sz="0" w:space="0" w:color="auto"/>
                                            <w:right w:val="none" w:sz="0" w:space="0" w:color="auto"/>
                                          </w:divBdr>
                                        </w:div>
                                        <w:div w:id="666521567">
                                          <w:marLeft w:val="0"/>
                                          <w:marRight w:val="0"/>
                                          <w:marTop w:val="0"/>
                                          <w:marBottom w:val="0"/>
                                          <w:divBdr>
                                            <w:top w:val="none" w:sz="0" w:space="0" w:color="auto"/>
                                            <w:left w:val="none" w:sz="0" w:space="0" w:color="auto"/>
                                            <w:bottom w:val="none" w:sz="0" w:space="0" w:color="auto"/>
                                            <w:right w:val="none" w:sz="0" w:space="0" w:color="auto"/>
                                          </w:divBdr>
                                        </w:div>
                                        <w:div w:id="799689501">
                                          <w:marLeft w:val="0"/>
                                          <w:marRight w:val="0"/>
                                          <w:marTop w:val="0"/>
                                          <w:marBottom w:val="0"/>
                                          <w:divBdr>
                                            <w:top w:val="none" w:sz="0" w:space="0" w:color="auto"/>
                                            <w:left w:val="none" w:sz="0" w:space="0" w:color="auto"/>
                                            <w:bottom w:val="none" w:sz="0" w:space="0" w:color="auto"/>
                                            <w:right w:val="none" w:sz="0" w:space="0" w:color="auto"/>
                                          </w:divBdr>
                                        </w:div>
                                        <w:div w:id="619724895">
                                          <w:marLeft w:val="0"/>
                                          <w:marRight w:val="0"/>
                                          <w:marTop w:val="0"/>
                                          <w:marBottom w:val="0"/>
                                          <w:divBdr>
                                            <w:top w:val="none" w:sz="0" w:space="0" w:color="auto"/>
                                            <w:left w:val="none" w:sz="0" w:space="0" w:color="auto"/>
                                            <w:bottom w:val="none" w:sz="0" w:space="0" w:color="auto"/>
                                            <w:right w:val="none" w:sz="0" w:space="0" w:color="auto"/>
                                          </w:divBdr>
                                        </w:div>
                                        <w:div w:id="195629929">
                                          <w:marLeft w:val="0"/>
                                          <w:marRight w:val="0"/>
                                          <w:marTop w:val="0"/>
                                          <w:marBottom w:val="0"/>
                                          <w:divBdr>
                                            <w:top w:val="none" w:sz="0" w:space="0" w:color="auto"/>
                                            <w:left w:val="none" w:sz="0" w:space="0" w:color="auto"/>
                                            <w:bottom w:val="none" w:sz="0" w:space="0" w:color="auto"/>
                                            <w:right w:val="none" w:sz="0" w:space="0" w:color="auto"/>
                                          </w:divBdr>
                                        </w:div>
                                        <w:div w:id="649292526">
                                          <w:marLeft w:val="0"/>
                                          <w:marRight w:val="0"/>
                                          <w:marTop w:val="0"/>
                                          <w:marBottom w:val="0"/>
                                          <w:divBdr>
                                            <w:top w:val="none" w:sz="0" w:space="0" w:color="auto"/>
                                            <w:left w:val="none" w:sz="0" w:space="0" w:color="auto"/>
                                            <w:bottom w:val="none" w:sz="0" w:space="0" w:color="auto"/>
                                            <w:right w:val="none" w:sz="0" w:space="0" w:color="auto"/>
                                          </w:divBdr>
                                        </w:div>
                                        <w:div w:id="1516191816">
                                          <w:marLeft w:val="0"/>
                                          <w:marRight w:val="0"/>
                                          <w:marTop w:val="0"/>
                                          <w:marBottom w:val="0"/>
                                          <w:divBdr>
                                            <w:top w:val="none" w:sz="0" w:space="0" w:color="auto"/>
                                            <w:left w:val="none" w:sz="0" w:space="0" w:color="auto"/>
                                            <w:bottom w:val="none" w:sz="0" w:space="0" w:color="auto"/>
                                            <w:right w:val="none" w:sz="0" w:space="0" w:color="auto"/>
                                          </w:divBdr>
                                        </w:div>
                                        <w:div w:id="573128856">
                                          <w:marLeft w:val="0"/>
                                          <w:marRight w:val="0"/>
                                          <w:marTop w:val="0"/>
                                          <w:marBottom w:val="0"/>
                                          <w:divBdr>
                                            <w:top w:val="none" w:sz="0" w:space="0" w:color="auto"/>
                                            <w:left w:val="none" w:sz="0" w:space="0" w:color="auto"/>
                                            <w:bottom w:val="none" w:sz="0" w:space="0" w:color="auto"/>
                                            <w:right w:val="none" w:sz="0" w:space="0" w:color="auto"/>
                                          </w:divBdr>
                                        </w:div>
                                        <w:div w:id="430396313">
                                          <w:marLeft w:val="0"/>
                                          <w:marRight w:val="0"/>
                                          <w:marTop w:val="0"/>
                                          <w:marBottom w:val="0"/>
                                          <w:divBdr>
                                            <w:top w:val="none" w:sz="0" w:space="0" w:color="auto"/>
                                            <w:left w:val="none" w:sz="0" w:space="0" w:color="auto"/>
                                            <w:bottom w:val="none" w:sz="0" w:space="0" w:color="auto"/>
                                            <w:right w:val="none" w:sz="0" w:space="0" w:color="auto"/>
                                          </w:divBdr>
                                        </w:div>
                                        <w:div w:id="9498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Nagy</dc:creator>
  <cp:keywords/>
  <dc:description/>
  <cp:lastModifiedBy>Ron Nagy</cp:lastModifiedBy>
  <cp:revision>1</cp:revision>
  <dcterms:created xsi:type="dcterms:W3CDTF">2025-12-09T23:04:00Z</dcterms:created>
  <dcterms:modified xsi:type="dcterms:W3CDTF">2025-12-09T23:06:00Z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e0fe1f8b-c279-41e3-b921-a205fac4b27d</vt:lpwstr>
  </property>
</Properties>
</file>