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77B91" w14:textId="77777777" w:rsidR="000D588D" w:rsidRDefault="000D588D">
      <w:r>
        <w:rPr>
          <w:noProof/>
        </w:rPr>
        <w:drawing>
          <wp:anchor distT="0" distB="0" distL="114300" distR="114300" simplePos="0" relativeHeight="251658240" behindDoc="0" locked="0" layoutInCell="1" allowOverlap="1" wp14:anchorId="4597DC5A" wp14:editId="6DED5231">
            <wp:simplePos x="0" y="0"/>
            <wp:positionH relativeFrom="column">
              <wp:posOffset>2582545</wp:posOffset>
            </wp:positionH>
            <wp:positionV relativeFrom="paragraph">
              <wp:posOffset>-376555</wp:posOffset>
            </wp:positionV>
            <wp:extent cx="1244600" cy="1308735"/>
            <wp:effectExtent l="19050" t="0" r="0" b="0"/>
            <wp:wrapSquare wrapText="bothSides"/>
            <wp:docPr id="1" name="Picture 1" descr="C:\Users\Owner\Documents\SQUIRT A 2010-2011\PREDATOR_LOGO_Main_Chevron_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QUIRT A 2010-2011\PREDATOR_LOGO_Main_Chevron__crop.jpg"/>
                    <pic:cNvPicPr>
                      <a:picLocks noChangeAspect="1" noChangeArrowheads="1"/>
                    </pic:cNvPicPr>
                  </pic:nvPicPr>
                  <pic:blipFill>
                    <a:blip r:embed="rId8" cstate="print"/>
                    <a:srcRect/>
                    <a:stretch>
                      <a:fillRect/>
                    </a:stretch>
                  </pic:blipFill>
                  <pic:spPr bwMode="auto">
                    <a:xfrm>
                      <a:off x="0" y="0"/>
                      <a:ext cx="1244600" cy="1308735"/>
                    </a:xfrm>
                    <a:prstGeom prst="rect">
                      <a:avLst/>
                    </a:prstGeom>
                    <a:noFill/>
                    <a:ln w="9525">
                      <a:noFill/>
                      <a:miter lim="800000"/>
                      <a:headEnd/>
                      <a:tailEnd/>
                    </a:ln>
                  </pic:spPr>
                </pic:pic>
              </a:graphicData>
            </a:graphic>
          </wp:anchor>
        </w:drawing>
      </w:r>
    </w:p>
    <w:p w14:paraId="343C2B17" w14:textId="77777777" w:rsidR="000D588D" w:rsidRDefault="000D588D"/>
    <w:p w14:paraId="5CCF36A9" w14:textId="77777777" w:rsidR="004C055E" w:rsidRDefault="004C055E" w:rsidP="004C055E">
      <w:pPr>
        <w:jc w:val="both"/>
        <w:rPr>
          <w:i/>
        </w:rPr>
      </w:pPr>
    </w:p>
    <w:p w14:paraId="3021A9DC" w14:textId="77777777" w:rsidR="003F711B" w:rsidRDefault="003F711B" w:rsidP="003F711B">
      <w:r w:rsidRPr="008A5178">
        <w:t>August 22, 2019</w:t>
      </w:r>
    </w:p>
    <w:p w14:paraId="167E1D23" w14:textId="77777777" w:rsidR="003F711B" w:rsidRPr="008A5178" w:rsidRDefault="003F711B" w:rsidP="003F711B"/>
    <w:p w14:paraId="7F3094BD" w14:textId="77777777" w:rsidR="003F711B" w:rsidRDefault="003F711B" w:rsidP="003F711B">
      <w:r>
        <w:rPr>
          <w:b/>
        </w:rPr>
        <w:t xml:space="preserve">To:  </w:t>
      </w:r>
      <w:r w:rsidRPr="00F60954">
        <w:t>Minnesota Hockey</w:t>
      </w:r>
      <w:r w:rsidRPr="008A5178">
        <w:t xml:space="preserve"> Board of Directors</w:t>
      </w:r>
    </w:p>
    <w:p w14:paraId="05C70C60" w14:textId="77777777" w:rsidR="003F711B" w:rsidRDefault="003F711B" w:rsidP="003F711B">
      <w:pPr>
        <w:rPr>
          <w:b/>
        </w:rPr>
      </w:pPr>
      <w:r>
        <w:rPr>
          <w:b/>
        </w:rPr>
        <w:t>c</w:t>
      </w:r>
      <w:r w:rsidRPr="008A5178">
        <w:rPr>
          <w:b/>
        </w:rPr>
        <w:t>c:</w:t>
      </w:r>
      <w:r>
        <w:t xml:space="preserve">  Rich </w:t>
      </w:r>
      <w:proofErr w:type="spellStart"/>
      <w:r>
        <w:t>Rakness</w:t>
      </w:r>
      <w:proofErr w:type="spellEnd"/>
      <w:r>
        <w:t>, District 8 Director</w:t>
      </w:r>
    </w:p>
    <w:p w14:paraId="40328023" w14:textId="77777777" w:rsidR="003F711B" w:rsidRDefault="003F711B" w:rsidP="003F711B">
      <w:r>
        <w:rPr>
          <w:b/>
        </w:rPr>
        <w:t xml:space="preserve">From:  </w:t>
      </w:r>
      <w:r>
        <w:t>Woodbury Area Hockey Club (Affiliate MH0816)</w:t>
      </w:r>
    </w:p>
    <w:p w14:paraId="6C6AA092" w14:textId="77777777" w:rsidR="003F711B" w:rsidRPr="008A5178" w:rsidRDefault="003F711B" w:rsidP="003F711B">
      <w:pPr>
        <w:rPr>
          <w:b/>
        </w:rPr>
      </w:pPr>
      <w:r>
        <w:rPr>
          <w:b/>
        </w:rPr>
        <w:t xml:space="preserve">Re:  </w:t>
      </w:r>
      <w:r>
        <w:t>Request of Variance to MN Hockey Bylaws – Article 5</w:t>
      </w:r>
    </w:p>
    <w:p w14:paraId="57876CBE" w14:textId="6E4B288A" w:rsidR="003F711B" w:rsidRDefault="003F711B" w:rsidP="003F711B">
      <w:r>
        <w:t>Dear Minnesota Hockey Board of Directors:</w:t>
      </w:r>
    </w:p>
    <w:p w14:paraId="01638BF2" w14:textId="77777777" w:rsidR="003F711B" w:rsidRDefault="003F711B" w:rsidP="003F711B">
      <w:pPr>
        <w:rPr>
          <w:bCs/>
        </w:rPr>
      </w:pPr>
      <w:r>
        <w:rPr>
          <w:b/>
          <w:bCs/>
        </w:rPr>
        <w:t>Situation:</w:t>
      </w:r>
    </w:p>
    <w:p w14:paraId="62FC6B00" w14:textId="77777777" w:rsidR="003F711B" w:rsidRPr="008A5178" w:rsidRDefault="003F711B" w:rsidP="003F711B">
      <w:pPr>
        <w:rPr>
          <w:bCs/>
        </w:rPr>
      </w:pPr>
      <w:r w:rsidRPr="008A5178">
        <w:rPr>
          <w:b/>
          <w:bCs/>
        </w:rPr>
        <w:t xml:space="preserve">Due to the </w:t>
      </w:r>
      <w:r>
        <w:rPr>
          <w:b/>
          <w:bCs/>
        </w:rPr>
        <w:t>recent</w:t>
      </w:r>
      <w:r w:rsidRPr="008A5178">
        <w:rPr>
          <w:b/>
          <w:bCs/>
        </w:rPr>
        <w:t xml:space="preserve"> and projected growth of the area, WAHC is requesting an exception to the recently enacted rule in MN Hockey Bylaws Article 5 to allow the alignment of teams by the two public high school boundaries.</w:t>
      </w:r>
      <w:r>
        <w:rPr>
          <w:bCs/>
        </w:rPr>
        <w:t xml:space="preserve">  </w:t>
      </w:r>
      <w:r>
        <w:t xml:space="preserve">Since East Ridge High School (ERHS) opened in 2009-10, the ERHS Boys Hockey group has been advocating for separate youth hockey programs to serve our ERHS boundary youth and our WHS boundary youth.  </w:t>
      </w:r>
      <w:r>
        <w:rPr>
          <w:bCs/>
        </w:rPr>
        <w:t xml:space="preserve">Both the WAHC Board and the Cottage Grove Hockey Association do not support the formation of a new affiliate agreement at this time (projected player counts by division and level are not sufficient for entirely stand-alone teams), nor is there currently wide-membership support to do so.  However, the WAHC Board wants to ensure that all viewpoints are considered as well as ensure the sustainability providing players a community-based experience.  The ability to align teams by high school is an early step in assessing the long-term impact of potentially splitting the affiliate boundary in the future, as the community continues to grow.  </w:t>
      </w:r>
    </w:p>
    <w:p w14:paraId="08A1BFAA" w14:textId="77777777" w:rsidR="003F711B" w:rsidRPr="000643CC" w:rsidRDefault="003F711B" w:rsidP="003F711B">
      <w:pPr>
        <w:rPr>
          <w:b/>
          <w:bCs/>
        </w:rPr>
      </w:pPr>
      <w:r w:rsidRPr="000643CC">
        <w:rPr>
          <w:b/>
          <w:bCs/>
        </w:rPr>
        <w:t>Background:</w:t>
      </w:r>
    </w:p>
    <w:p w14:paraId="40428179" w14:textId="77777777" w:rsidR="003F711B" w:rsidRPr="000643CC" w:rsidRDefault="003F711B" w:rsidP="003F711B">
      <w:r>
        <w:rPr>
          <w:bCs/>
        </w:rPr>
        <w:t xml:space="preserve">The Woodbury Area Hockey Club’s (WAHC) current affiliate agreement includes players that live or attend school in South Washington County ISD833 (including the cities/towns of Afton, Newport, and the majority of Woodbury).  </w:t>
      </w:r>
      <w:r>
        <w:t xml:space="preserve">  The boundary encompasses three public high schools with hockey programs:  East Ridge High School (‘ERHS’), Park High School (‘PHS’) and Woodbury High School (‘WHS’).  ERHS and WHS are </w:t>
      </w:r>
      <w:r>
        <w:rPr>
          <w:u w:val="single"/>
        </w:rPr>
        <w:t>in</w:t>
      </w:r>
      <w:r>
        <w:t xml:space="preserve"> the current affiliate boundary; CGHS is an ISD833 school within the Cottage Grove Hockey Association boundary, however WAHC members can open enroll in the CGHS.  WAHC players have many options on where to play high school hockey.  Many players choose to play at ERHS and WHS however many also play at nearby private schools (Cretin, Hill Murray, St. Paul Academy and St. Thomas Academy).</w:t>
      </w:r>
    </w:p>
    <w:p w14:paraId="189B42E9" w14:textId="77777777" w:rsidR="003F711B" w:rsidRDefault="003F711B" w:rsidP="003F711B">
      <w:pPr>
        <w:rPr>
          <w:b/>
        </w:rPr>
      </w:pPr>
      <w:r>
        <w:rPr>
          <w:b/>
        </w:rPr>
        <w:br w:type="page"/>
      </w:r>
    </w:p>
    <w:p w14:paraId="526DD8F2" w14:textId="5F53456D" w:rsidR="003F711B" w:rsidRPr="008A5178" w:rsidRDefault="003F711B" w:rsidP="003F711B">
      <w:pPr>
        <w:rPr>
          <w:b/>
        </w:rPr>
      </w:pPr>
      <w:r>
        <w:rPr>
          <w:b/>
        </w:rPr>
        <w:lastRenderedPageBreak/>
        <w:t>Assessment:</w:t>
      </w:r>
    </w:p>
    <w:p w14:paraId="5B289B85" w14:textId="77777777" w:rsidR="003F711B" w:rsidRDefault="003F711B" w:rsidP="003F711B">
      <w:r>
        <w:t>Over the past several years, the WAHC Board has explored a potential association realignment (a 2-program model in lieu of a split) in order:</w:t>
      </w:r>
    </w:p>
    <w:p w14:paraId="3FE334D4" w14:textId="77777777" w:rsidR="003F711B" w:rsidRDefault="003F711B" w:rsidP="003F711B">
      <w:pPr>
        <w:pStyle w:val="ListParagraph"/>
        <w:numPr>
          <w:ilvl w:val="0"/>
          <w:numId w:val="1"/>
        </w:numPr>
      </w:pPr>
      <w:r>
        <w:t>Ensure the program is sustainable in the future with an emphasis on development</w:t>
      </w:r>
    </w:p>
    <w:p w14:paraId="0A6E77FE" w14:textId="77777777" w:rsidR="003F711B" w:rsidRDefault="003F711B" w:rsidP="003F711B">
      <w:pPr>
        <w:pStyle w:val="ListParagraph"/>
        <w:numPr>
          <w:ilvl w:val="0"/>
          <w:numId w:val="1"/>
        </w:numPr>
      </w:pPr>
      <w:r>
        <w:t>Provide sufficient time to educate members regarding all the nuances of this issue</w:t>
      </w:r>
    </w:p>
    <w:p w14:paraId="4AFE0FFB" w14:textId="77777777" w:rsidR="003F711B" w:rsidRDefault="003F711B" w:rsidP="003F711B">
      <w:pPr>
        <w:pStyle w:val="ListParagraph"/>
        <w:numPr>
          <w:ilvl w:val="0"/>
          <w:numId w:val="1"/>
        </w:numPr>
      </w:pPr>
      <w:r>
        <w:t>Continue to solicit feedback from the membership (in 2016-17 WAHC began to survey its membership annually in this regard to gauge their support and to understand our members’ points of view on an association realignment)</w:t>
      </w:r>
    </w:p>
    <w:p w14:paraId="0FB7FFAE" w14:textId="77777777" w:rsidR="003F711B" w:rsidRDefault="003F711B" w:rsidP="003F711B">
      <w:r>
        <w:t>To date our member surveys and the WAHC Board do not support a split at this time, however, there is interest in supporting the public high school hockey programs as they are within our community-hockey boundary to help grow and strengthen these programs in an effort to help grow the sport/hockey in Woodbury-our community.</w:t>
      </w:r>
    </w:p>
    <w:p w14:paraId="20D8747B" w14:textId="77777777" w:rsidR="003F711B" w:rsidRPr="000643CC" w:rsidRDefault="003F711B" w:rsidP="003F711B">
      <w:pPr>
        <w:rPr>
          <w:b/>
          <w:bCs/>
        </w:rPr>
      </w:pPr>
      <w:r w:rsidRPr="000643CC">
        <w:rPr>
          <w:b/>
          <w:bCs/>
        </w:rPr>
        <w:t>Request:</w:t>
      </w:r>
    </w:p>
    <w:p w14:paraId="2AF943FD" w14:textId="77777777" w:rsidR="003F711B" w:rsidRDefault="003F711B" w:rsidP="003F711B">
      <w:r>
        <w:t xml:space="preserve">WAHC is therefore requesting an exception to MINNESOTA HOCKEY BYLAWS ARTICLE 5 to allow the alignment of </w:t>
      </w:r>
      <w:r>
        <w:rPr>
          <w:b/>
        </w:rPr>
        <w:t>Youth</w:t>
      </w:r>
      <w:r>
        <w:t xml:space="preserve"> teams by high school service area:</w:t>
      </w:r>
    </w:p>
    <w:p w14:paraId="37B20851" w14:textId="77777777" w:rsidR="003F711B" w:rsidRDefault="003F711B" w:rsidP="003F711B">
      <w:pPr>
        <w:pStyle w:val="ListParagraph"/>
        <w:numPr>
          <w:ilvl w:val="0"/>
          <w:numId w:val="2"/>
        </w:numPr>
      </w:pPr>
      <w:r w:rsidRPr="008A5178">
        <w:t>Squirt</w:t>
      </w:r>
      <w:r w:rsidRPr="006A6C74">
        <w:t xml:space="preserve"> l</w:t>
      </w:r>
      <w:r>
        <w:t xml:space="preserve">evel for the 2020-21 Season as a </w:t>
      </w:r>
      <w:r w:rsidRPr="006A6C74">
        <w:rPr>
          <w:i/>
          <w:iCs/>
        </w:rPr>
        <w:t>pilot season</w:t>
      </w:r>
      <w:r>
        <w:t>;</w:t>
      </w:r>
    </w:p>
    <w:p w14:paraId="43F5E93C" w14:textId="77777777" w:rsidR="003F711B" w:rsidRDefault="003F711B" w:rsidP="003F711B">
      <w:pPr>
        <w:pStyle w:val="ListParagraph"/>
        <w:numPr>
          <w:ilvl w:val="0"/>
          <w:numId w:val="2"/>
        </w:numPr>
      </w:pPr>
      <w:r>
        <w:t>Peewees in 2021-22; and</w:t>
      </w:r>
    </w:p>
    <w:p w14:paraId="4C018C85" w14:textId="77777777" w:rsidR="003F711B" w:rsidRDefault="003F711B" w:rsidP="003F711B">
      <w:pPr>
        <w:pStyle w:val="ListParagraph"/>
        <w:numPr>
          <w:ilvl w:val="0"/>
          <w:numId w:val="2"/>
        </w:numPr>
      </w:pPr>
      <w:r>
        <w:t>Bantams in 2022-23.</w:t>
      </w:r>
    </w:p>
    <w:p w14:paraId="7278AF78" w14:textId="77777777" w:rsidR="003F711B" w:rsidRDefault="003F711B" w:rsidP="003F711B">
      <w:r>
        <w:t>This would allow us to continue exploring the feasibility and potential impacts of officially modifying the existing affiliate agreement boundary.  Both the East Ridge High School and Woodbury High School Boys Hockey coaches support this recommendation.</w:t>
      </w:r>
    </w:p>
    <w:p w14:paraId="1AF070AD" w14:textId="0F367BDC" w:rsidR="003F711B" w:rsidRDefault="003F711B" w:rsidP="003F711B">
      <w:r>
        <w:t>We are committed to continue hearing our members’ point of view on this and all initiatives that may affect the successful operating of our association and are moving forward with a professional survey to formalize our annual</w:t>
      </w:r>
      <w:r w:rsidR="005A2C39">
        <w:t xml:space="preserve"> membership</w:t>
      </w:r>
      <w:bookmarkStart w:id="0" w:name="_GoBack"/>
      <w:bookmarkEnd w:id="0"/>
      <w:r>
        <w:t xml:space="preserve"> survey process in this matter.  The ability to best develop our players’ skills will continue to be the priority in the decision.  </w:t>
      </w:r>
    </w:p>
    <w:p w14:paraId="151F6DD9" w14:textId="77777777" w:rsidR="003F711B" w:rsidRDefault="003F711B" w:rsidP="003F711B"/>
    <w:p w14:paraId="71C5DEDE" w14:textId="77777777" w:rsidR="003F711B" w:rsidRDefault="003F711B" w:rsidP="003F711B">
      <w:r>
        <w:t xml:space="preserve">Respectfully submitted, </w:t>
      </w:r>
    </w:p>
    <w:p w14:paraId="4F03DDF6" w14:textId="77777777" w:rsidR="003F711B" w:rsidRPr="0013265B" w:rsidRDefault="003F711B" w:rsidP="003F711B">
      <w:r>
        <w:t>The WAHC Board of Directors</w:t>
      </w:r>
    </w:p>
    <w:p w14:paraId="6267152F" w14:textId="77777777" w:rsidR="003F711B" w:rsidRDefault="003F711B" w:rsidP="003F711B"/>
    <w:p w14:paraId="27A49EB7" w14:textId="77777777" w:rsidR="003F711B" w:rsidRPr="000643CC" w:rsidRDefault="003F711B" w:rsidP="003F711B">
      <w:pPr>
        <w:rPr>
          <w:b/>
          <w:bCs/>
        </w:rPr>
      </w:pPr>
      <w:r w:rsidRPr="000643CC">
        <w:rPr>
          <w:b/>
          <w:bCs/>
        </w:rPr>
        <w:t>Attachments:</w:t>
      </w:r>
    </w:p>
    <w:p w14:paraId="49A3E82F" w14:textId="408C5C49" w:rsidR="00385E86" w:rsidRPr="00385E86" w:rsidRDefault="003F711B" w:rsidP="003F711B">
      <w:r>
        <w:t>WAHC Intra-Association Alignment _2-Program Model</w:t>
      </w:r>
      <w:r>
        <w:br/>
        <w:t xml:space="preserve">WAHC by High School </w:t>
      </w:r>
    </w:p>
    <w:sectPr w:rsidR="00385E86" w:rsidRPr="00385E86" w:rsidSect="00F129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197B" w14:textId="77777777" w:rsidR="00385E86" w:rsidRDefault="00385E86" w:rsidP="004C055E">
      <w:pPr>
        <w:spacing w:after="0" w:line="240" w:lineRule="auto"/>
      </w:pPr>
      <w:r>
        <w:separator/>
      </w:r>
    </w:p>
  </w:endnote>
  <w:endnote w:type="continuationSeparator" w:id="0">
    <w:p w14:paraId="5BA1598D" w14:textId="77777777" w:rsidR="00385E86" w:rsidRDefault="00385E86" w:rsidP="004C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254C" w14:textId="77777777" w:rsidR="00385E86" w:rsidRDefault="0038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CD2B" w14:textId="77777777" w:rsidR="00385E86" w:rsidRDefault="00385E86" w:rsidP="004C055E">
    <w:pPr>
      <w:pStyle w:val="Footer"/>
      <w:jc w:val="center"/>
    </w:pPr>
    <w:r>
      <w:t>Woodbury Area Hockey Club       P.O. Box 25222, Woodbury, MN 55125     www.woodburyhockey.com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F0CC" w14:textId="77777777" w:rsidR="00385E86" w:rsidRDefault="00385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7186A" w14:textId="77777777" w:rsidR="00385E86" w:rsidRDefault="00385E86" w:rsidP="004C055E">
      <w:pPr>
        <w:spacing w:after="0" w:line="240" w:lineRule="auto"/>
      </w:pPr>
      <w:r>
        <w:separator/>
      </w:r>
    </w:p>
  </w:footnote>
  <w:footnote w:type="continuationSeparator" w:id="0">
    <w:p w14:paraId="4C05EA86" w14:textId="77777777" w:rsidR="00385E86" w:rsidRDefault="00385E86" w:rsidP="004C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0F9D" w14:textId="77777777" w:rsidR="00385E86" w:rsidRDefault="0038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A396" w14:textId="77777777" w:rsidR="00385E86" w:rsidRDefault="00385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E845" w14:textId="77777777" w:rsidR="00385E86" w:rsidRDefault="00385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2FFA"/>
    <w:multiLevelType w:val="hybridMultilevel"/>
    <w:tmpl w:val="735E4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C55629"/>
    <w:multiLevelType w:val="hybridMultilevel"/>
    <w:tmpl w:val="4EC08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55E"/>
    <w:rsid w:val="00006A24"/>
    <w:rsid w:val="000D588D"/>
    <w:rsid w:val="000F2B5E"/>
    <w:rsid w:val="001D619A"/>
    <w:rsid w:val="003743E9"/>
    <w:rsid w:val="00385E86"/>
    <w:rsid w:val="003F711B"/>
    <w:rsid w:val="004940C6"/>
    <w:rsid w:val="004C055E"/>
    <w:rsid w:val="00554742"/>
    <w:rsid w:val="005A2C39"/>
    <w:rsid w:val="007C6D8F"/>
    <w:rsid w:val="008314B4"/>
    <w:rsid w:val="00B24EBC"/>
    <w:rsid w:val="00E621D9"/>
    <w:rsid w:val="00EC1DED"/>
    <w:rsid w:val="00F12995"/>
    <w:rsid w:val="00F6198C"/>
    <w:rsid w:val="00FD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483D8"/>
  <w15:docId w15:val="{395A6875-88E1-490C-93F4-4BBB3F6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D"/>
    <w:rPr>
      <w:rFonts w:ascii="Tahoma" w:hAnsi="Tahoma" w:cs="Tahoma"/>
      <w:sz w:val="16"/>
      <w:szCs w:val="16"/>
    </w:rPr>
  </w:style>
  <w:style w:type="paragraph" w:styleId="Header">
    <w:name w:val="header"/>
    <w:basedOn w:val="Normal"/>
    <w:link w:val="HeaderChar"/>
    <w:uiPriority w:val="99"/>
    <w:semiHidden/>
    <w:unhideWhenUsed/>
    <w:rsid w:val="004C05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55E"/>
  </w:style>
  <w:style w:type="paragraph" w:styleId="Footer">
    <w:name w:val="footer"/>
    <w:basedOn w:val="Normal"/>
    <w:link w:val="FooterChar"/>
    <w:uiPriority w:val="99"/>
    <w:semiHidden/>
    <w:unhideWhenUsed/>
    <w:rsid w:val="004C05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55E"/>
  </w:style>
  <w:style w:type="character" w:styleId="Hyperlink">
    <w:name w:val="Hyperlink"/>
    <w:basedOn w:val="DefaultParagraphFont"/>
    <w:uiPriority w:val="99"/>
    <w:semiHidden/>
    <w:unhideWhenUsed/>
    <w:rsid w:val="00554742"/>
    <w:rPr>
      <w:color w:val="0000FF"/>
      <w:u w:val="single"/>
    </w:rPr>
  </w:style>
  <w:style w:type="paragraph" w:styleId="ListParagraph">
    <w:name w:val="List Paragraph"/>
    <w:basedOn w:val="Normal"/>
    <w:uiPriority w:val="34"/>
    <w:qFormat/>
    <w:rsid w:val="003F71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6208-690C-409C-A6FD-20F0E78C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Lonie Nelson</cp:lastModifiedBy>
  <cp:revision>5</cp:revision>
  <dcterms:created xsi:type="dcterms:W3CDTF">2019-08-19T20:58:00Z</dcterms:created>
  <dcterms:modified xsi:type="dcterms:W3CDTF">2019-08-20T17:10:00Z</dcterms:modified>
</cp:coreProperties>
</file>