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86" w:right="0" w:firstLine="0"/>
        <w:jc w:val="left"/>
        <w:rPr>
          <w:rFonts w:ascii="Arial Black" w:cs="Arial Black" w:eastAsia="Arial Black" w:hAnsi="Arial Black"/>
          <w:b w:val="0"/>
          <w:i w:val="0"/>
          <w:smallCaps w:val="0"/>
          <w:strike w:val="0"/>
          <w:color w:val="000000"/>
          <w:sz w:val="48"/>
          <w:szCs w:val="48"/>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48"/>
          <w:szCs w:val="48"/>
          <w:u w:val="none"/>
          <w:shd w:fill="auto" w:val="clear"/>
          <w:vertAlign w:val="baseline"/>
          <w:rtl w:val="0"/>
        </w:rPr>
        <w:t xml:space="preserve">Press Release</w:t>
      </w:r>
    </w:p>
    <w:p w:rsidR="00000000" w:rsidDel="00000000" w:rsidP="00000000" w:rsidRDefault="00000000" w:rsidRPr="00000000" w14:paraId="0000000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sz w:val="18"/>
          <w:szCs w:val="18"/>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Contact:</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w:t>
      </w:r>
      <w:r w:rsidDel="00000000" w:rsidR="00000000" w:rsidRPr="00000000">
        <w:rPr>
          <w:sz w:val="18"/>
          <w:szCs w:val="18"/>
          <w:rtl w:val="0"/>
        </w:rPr>
        <w:t xml:space="preserve"> Ryan Lineaweaver, Director of Communications</w:t>
      </w:r>
    </w:p>
    <w:p w:rsidR="00000000" w:rsidDel="00000000" w:rsidP="00000000" w:rsidRDefault="00000000" w:rsidRPr="00000000" w14:paraId="0000000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ryan@readingunitedac.com</w:t>
      </w:r>
    </w:p>
    <w:p w:rsidR="00000000" w:rsidDel="00000000" w:rsidP="00000000" w:rsidRDefault="00000000" w:rsidRPr="00000000" w14:paraId="0000000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610-914-6971</w:t>
      </w:r>
    </w:p>
    <w:p w:rsidR="00000000" w:rsidDel="00000000" w:rsidP="00000000" w:rsidRDefault="00000000" w:rsidRPr="00000000" w14:paraId="0000000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18"/>
          <w:szCs w:val="18"/>
          <w:u w:val="none"/>
          <w:shd w:fill="auto" w:val="clear"/>
          <w:vertAlign w:val="baseline"/>
          <w:rtl w:val="0"/>
        </w:rPr>
        <w:t xml:space="preserve">FOR IMMEDIATE RELEASE</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Jane Bossler and Gabriella Kurtas Commit to 2023 Reading United WPSL Team</w:t>
      </w:r>
    </w:p>
    <w:p w:rsidR="00000000" w:rsidDel="00000000" w:rsidP="00000000" w:rsidRDefault="00000000" w:rsidRPr="00000000" w14:paraId="00000009">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1"/>
        </w:rPr>
      </w:pPr>
      <w:r w:rsidDel="00000000" w:rsidR="00000000" w:rsidRPr="00000000">
        <w:rPr>
          <w:i w:val="1"/>
          <w:rtl w:val="0"/>
        </w:rPr>
        <w:t xml:space="preserve">Former Exeter</w:t>
      </w:r>
      <w:r w:rsidDel="00000000" w:rsidR="00000000" w:rsidRPr="00000000">
        <w:rPr>
          <w:i w:val="1"/>
          <w:rtl w:val="0"/>
        </w:rPr>
        <w:t xml:space="preserve"> &amp; Berks Catholic High School Grads Add Top Division One Experience to Young Team</w:t>
      </w:r>
    </w:p>
    <w:p w:rsidR="00000000" w:rsidDel="00000000" w:rsidP="00000000" w:rsidRDefault="00000000" w:rsidRPr="00000000" w14:paraId="0000000A">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40" w:lineRule="auto"/>
        <w:ind w:left="0" w:right="0" w:firstLine="0"/>
        <w:jc w:val="center"/>
        <w:rPr>
          <w:i w:val="1"/>
          <w:sz w:val="24"/>
          <w:szCs w:val="24"/>
        </w:rPr>
      </w:pPr>
      <w:r w:rsidDel="00000000" w:rsidR="00000000" w:rsidRPr="00000000">
        <w:rPr>
          <w:rtl w:val="0"/>
        </w:rPr>
      </w:r>
    </w:p>
    <w:p w:rsidR="00000000" w:rsidDel="00000000" w:rsidP="00000000" w:rsidRDefault="00000000" w:rsidRPr="00000000" w14:paraId="0000000B">
      <w:pPr>
        <w:pageBreakBefore w:val="0"/>
        <w:spacing w:line="276" w:lineRule="auto"/>
        <w:rPr>
          <w:sz w:val="16"/>
          <w:szCs w:val="16"/>
        </w:rPr>
      </w:pPr>
      <w:r w:rsidDel="00000000" w:rsidR="00000000" w:rsidRPr="00000000">
        <w:rPr>
          <w:b w:val="1"/>
          <w:sz w:val="16"/>
          <w:szCs w:val="16"/>
          <w:rtl w:val="0"/>
        </w:rPr>
        <w:t xml:space="preserve">READING, PA (March 2, 2023)</w:t>
      </w:r>
      <w:r w:rsidDel="00000000" w:rsidR="00000000" w:rsidRPr="00000000">
        <w:rPr>
          <w:sz w:val="16"/>
          <w:szCs w:val="16"/>
          <w:rtl w:val="0"/>
        </w:rPr>
        <w:t xml:space="preserve"> –  Reading United A.C. is excited to announce the commitment of two Berks Country natives to the WPSL team. Jane Bossler and Gabriella Kurtas will be bringing their NCAA DI playing experience to Reading United for the team’s inaugural season in the Women's Premier Soccer League (WPSL), pending league approval.</w:t>
      </w:r>
    </w:p>
    <w:p w:rsidR="00000000" w:rsidDel="00000000" w:rsidP="00000000" w:rsidRDefault="00000000" w:rsidRPr="00000000" w14:paraId="0000000C">
      <w:pPr>
        <w:pageBreakBefore w:val="0"/>
        <w:spacing w:line="276" w:lineRule="auto"/>
        <w:rPr>
          <w:sz w:val="16"/>
          <w:szCs w:val="16"/>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Jane Bossler, a midfielder from Exeter High School and Long Island University, comes to Reading United A.C. after starting her successful collegiate career in the NCAA Division 1 Big South Conference at USC Upstate.  She has since transferred to Long Island University for her final two years of eligibility.  In addition to her NCAA DI experience, she was also a member of the youth ODP state and regional teams (captaining her U16 side) and a six-year member of local youth club, FC Revolution.  The former US Women’s National Team U19 training pool player is expected to make an immediate impact for Reading United.  She will also be bringing WPSL playing experience from her time with Philadelphia LoneStar.  The All Big South Conference honorable mention will bring some needed leadership to the new Reading United team.</w:t>
      </w:r>
    </w:p>
    <w:p w:rsidR="00000000" w:rsidDel="00000000" w:rsidP="00000000" w:rsidRDefault="00000000" w:rsidRPr="00000000" w14:paraId="0000000E">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Reading assistant coach Amanda Bezner (who coached Jane during her FC Revolution youth career) praised Bossler, </w:t>
      </w:r>
      <w:r w:rsidDel="00000000" w:rsidR="00000000" w:rsidRPr="00000000">
        <w:rPr>
          <w:sz w:val="16"/>
          <w:szCs w:val="16"/>
          <w:rtl w:val="0"/>
        </w:rPr>
        <w:t xml:space="preserve">“Jane is such a hard worker, and always is asking how to make herself better.  I have enjoyed coaching her in her youth career and look forward to the opportunity to coach her again. She will be someone our younger players will be able to look up to.”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Gabriella Kurtas, the three-time All-County first team selection and Berks Catholic graduate joins the team as a forward. She most recently played for the William &amp; Mary, where she played 15 matches for the Tribe.  Kurta also was a state and regional ODP player, playing on the regional ODP team for seven years.  In 2019 she helped her youth club, FC Revolution, win the NCS State Championships and the USYS Conference National League Championships, along with being an NCS Regional finalist.</w:t>
      </w:r>
    </w:p>
    <w:p w:rsidR="00000000" w:rsidDel="00000000" w:rsidP="00000000" w:rsidRDefault="00000000" w:rsidRPr="00000000" w14:paraId="00000012">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Assistant Coach Bezner continued, “Like Jane, Gabby will bring her excellent collegiate campaign to Reading and help our younger players see what it takes to compete at the next level.  Her exceptional skills, and vision, will set the benchmark for what we expect to see on the field for our players.”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0" w:sz="0" w:val="none"/>
          <w:left w:color="000000" w:space="0" w:sz="0" w:val="none"/>
          <w:bottom w:color="000000" w:space="0" w:sz="0" w:val="none"/>
          <w:right w:color="000000" w:space="0" w:sz="0" w:val="none"/>
          <w:between w:space="0" w:sz="0" w:val="nil"/>
        </w:pBdr>
        <w:shd w:fill="auto" w:val="clear"/>
        <w:spacing w:after="0" w:before="0" w:line="276" w:lineRule="auto"/>
        <w:ind w:left="0" w:right="0" w:firstLine="0"/>
        <w:jc w:val="left"/>
        <w:rPr>
          <w:sz w:val="16"/>
          <w:szCs w:val="16"/>
        </w:rPr>
      </w:pPr>
      <w:r w:rsidDel="00000000" w:rsidR="00000000" w:rsidRPr="00000000">
        <w:rPr>
          <w:sz w:val="16"/>
          <w:szCs w:val="16"/>
          <w:rtl w:val="0"/>
        </w:rPr>
        <w:t xml:space="preserve">With the addition of Bossler and Kurtas, Reading further emboldens their new team with talented players who are expected to bring their experience and guidance to the rest of the players who will be joining the inaugural season squad.</w:t>
      </w:r>
    </w:p>
    <w:p w:rsidR="00000000" w:rsidDel="00000000" w:rsidP="00000000" w:rsidRDefault="00000000" w:rsidRPr="00000000" w14:paraId="00000016">
      <w:pPr>
        <w:pageBreakBefore w:val="0"/>
        <w:spacing w:line="276" w:lineRule="auto"/>
        <w:rPr>
          <w:sz w:val="16"/>
          <w:szCs w:val="16"/>
        </w:rPr>
      </w:pPr>
      <w:r w:rsidDel="00000000" w:rsidR="00000000" w:rsidRPr="00000000">
        <w:rPr>
          <w:rtl w:val="0"/>
        </w:rPr>
      </w:r>
    </w:p>
    <w:p w:rsidR="00000000" w:rsidDel="00000000" w:rsidP="00000000" w:rsidRDefault="00000000" w:rsidRPr="00000000" w14:paraId="00000017">
      <w:pPr>
        <w:pageBreakBefore w:val="0"/>
        <w:spacing w:line="276" w:lineRule="auto"/>
        <w:rPr>
          <w:sz w:val="16"/>
          <w:szCs w:val="16"/>
        </w:rPr>
      </w:pPr>
      <w:r w:rsidDel="00000000" w:rsidR="00000000" w:rsidRPr="00000000">
        <w:rPr>
          <w:sz w:val="16"/>
          <w:szCs w:val="16"/>
          <w:rtl w:val="0"/>
        </w:rPr>
        <w:t xml:space="preserve">The WPSL is a national women's soccer league that provides opportunities for elite female players to compete at a high level. With over 130 teams nationwide, the WPSL is the largest women's soccer league in the world.</w:t>
      </w:r>
    </w:p>
    <w:p w:rsidR="00000000" w:rsidDel="00000000" w:rsidP="00000000" w:rsidRDefault="00000000" w:rsidRPr="00000000" w14:paraId="00000018">
      <w:pPr>
        <w:pageBreakBefore w:val="0"/>
        <w:spacing w:line="276" w:lineRule="auto"/>
        <w:rPr>
          <w:sz w:val="16"/>
          <w:szCs w:val="16"/>
        </w:rPr>
      </w:pPr>
      <w:r w:rsidDel="00000000" w:rsidR="00000000" w:rsidRPr="00000000">
        <w:rPr>
          <w:rtl w:val="0"/>
        </w:rPr>
      </w:r>
    </w:p>
    <w:p w:rsidR="00000000" w:rsidDel="00000000" w:rsidP="00000000" w:rsidRDefault="00000000" w:rsidRPr="00000000" w14:paraId="00000019">
      <w:pPr>
        <w:shd w:fill="ffffff" w:val="clear"/>
        <w:spacing w:line="276" w:lineRule="auto"/>
        <w:rPr>
          <w:sz w:val="16"/>
          <w:szCs w:val="16"/>
        </w:rPr>
      </w:pPr>
      <w:r w:rsidDel="00000000" w:rsidR="00000000" w:rsidRPr="00000000">
        <w:rPr>
          <w:color w:val="222222"/>
          <w:sz w:val="16"/>
          <w:szCs w:val="16"/>
          <w:rtl w:val="0"/>
        </w:rPr>
        <w:t xml:space="preserve">Reading United A.C. continues its preparation for the upcoming 2023 season with open tryouts for its men’s USL League Two and women’s WPSL teams on March 5th and 12th from 11 a.m. - 3 p.m. at Alvernia University’s turf field. The team will utilize Alvernia as its home field for both teams, with USL League Two and WPSL schedules soon to be announced by the respective leagues. Season and individual game tickets will be able to be purchased at readingunitedac.com/tickets following the announcement.</w:t>
      </w:r>
      <w:r w:rsidDel="00000000" w:rsidR="00000000" w:rsidRPr="00000000">
        <w:rPr>
          <w:rtl w:val="0"/>
        </w:rPr>
      </w:r>
    </w:p>
    <w:p w:rsidR="00000000" w:rsidDel="00000000" w:rsidP="00000000" w:rsidRDefault="00000000" w:rsidRPr="00000000" w14:paraId="0000001A">
      <w:pPr>
        <w:pageBreakBefore w:val="0"/>
        <w:spacing w:line="276" w:lineRule="auto"/>
        <w:rPr>
          <w:sz w:val="17"/>
          <w:szCs w:val="17"/>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color="000000" w:space="0" w:sz="0" w:val="none"/>
          <w:left w:color="000000" w:space="0" w:sz="0" w:val="none"/>
          <w:bottom w:color="000000" w:space="0" w:sz="0" w:val="none"/>
          <w:right w:color="000000" w:space="0" w:sz="0" w:val="none"/>
          <w:between w:space="0" w:sz="0" w:val="nil"/>
        </w:pBdr>
        <w:shd w:fill="auto" w:val="clear"/>
        <w:spacing w:after="260" w:before="0" w:line="240" w:lineRule="auto"/>
        <w:ind w:left="0" w:right="0" w:firstLine="0"/>
        <w:jc w:val="left"/>
        <w:rPr>
          <w:sz w:val="17"/>
          <w:szCs w:val="17"/>
        </w:rPr>
      </w:pPr>
      <w:r w:rsidDel="00000000" w:rsidR="00000000" w:rsidRPr="00000000">
        <w:rPr>
          <w:rFonts w:ascii="Arial" w:cs="Arial" w:eastAsia="Arial" w:hAnsi="Arial"/>
          <w:b w:val="1"/>
          <w:i w:val="0"/>
          <w:smallCaps w:val="0"/>
          <w:strike w:val="0"/>
          <w:color w:val="000000"/>
          <w:sz w:val="11"/>
          <w:szCs w:val="11"/>
          <w:u w:val="single"/>
          <w:shd w:fill="auto" w:val="clear"/>
          <w:vertAlign w:val="baseline"/>
          <w:rtl w:val="0"/>
        </w:rPr>
        <w:t xml:space="preserve">ABOUT READING UNITED AC</w:t>
      </w:r>
      <w:r w:rsidDel="00000000" w:rsidR="00000000" w:rsidRPr="00000000">
        <w:rPr>
          <w:sz w:val="11"/>
          <w:szCs w:val="11"/>
          <w:rtl w:val="0"/>
        </w:rPr>
        <w:br w:type="textWrapping"/>
        <w:t xml:space="preserve">Reading United A.C. is the Greater Reading area’s premier minor league soccer team.  Led by the ownership group of Berks Professional Sports, Inc. the club was founded in 1995 as the Reading Rage.  As the club entered its 15</w:t>
      </w:r>
      <w:r w:rsidDel="00000000" w:rsidR="00000000" w:rsidRPr="00000000">
        <w:rPr>
          <w:sz w:val="11"/>
          <w:szCs w:val="11"/>
          <w:vertAlign w:val="superscript"/>
          <w:rtl w:val="0"/>
        </w:rPr>
        <w:t xml:space="preserve">th</w:t>
      </w:r>
      <w:r w:rsidDel="00000000" w:rsidR="00000000" w:rsidRPr="00000000">
        <w:rPr>
          <w:sz w:val="11"/>
          <w:szCs w:val="11"/>
          <w:rtl w:val="0"/>
        </w:rPr>
        <w:t xml:space="preserve"> season a name, logo, and color change was made to better feature the ties to the local and state community as well as the soccer goals of the team and its partners.  </w:t>
      </w:r>
      <w:r w:rsidDel="00000000" w:rsidR="00000000" w:rsidRPr="00000000">
        <w:rPr>
          <w:color w:val="222222"/>
          <w:sz w:val="11"/>
          <w:szCs w:val="11"/>
          <w:highlight w:val="white"/>
          <w:rtl w:val="0"/>
        </w:rPr>
        <w:t xml:space="preserve">Now in its 27th season, Reading United’s commitment to professional player development has produced over fifty players currently on the rosters of professional clubs throughout the United States, Europe, and Latin America. </w:t>
      </w:r>
      <w:r w:rsidDel="00000000" w:rsidR="00000000" w:rsidRPr="00000000">
        <w:rPr>
          <w:sz w:val="11"/>
          <w:szCs w:val="11"/>
          <w:rtl w:val="0"/>
        </w:rPr>
        <w:t xml:space="preserve">For more information about Reading United A.C., visit </w:t>
      </w:r>
      <w:hyperlink r:id="rId6">
        <w:r w:rsidDel="00000000" w:rsidR="00000000" w:rsidRPr="00000000">
          <w:rPr>
            <w:color w:val="1155cc"/>
            <w:sz w:val="11"/>
            <w:szCs w:val="11"/>
            <w:u w:val="single"/>
            <w:rtl w:val="0"/>
          </w:rPr>
          <w:t xml:space="preserve">www.readingunitedac.com</w:t>
        </w:r>
      </w:hyperlink>
      <w:r w:rsidDel="00000000" w:rsidR="00000000" w:rsidRPr="00000000">
        <w:rPr>
          <w:sz w:val="11"/>
          <w:szCs w:val="11"/>
          <w:rtl w:val="0"/>
        </w:rPr>
        <w:t xml:space="preserve">.</w:t>
      </w: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20" w:top="2290" w:left="720" w:right="720"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widowControl w:val="0"/>
      <w:spacing w:after="260" w:lineRule="auto"/>
      <w:rPr/>
    </w:pPr>
    <w:r w:rsidDel="00000000" w:rsidR="00000000" w:rsidRPr="00000000">
      <w:rPr>
        <w:sz w:val="17"/>
        <w:szCs w:val="17"/>
      </w:rPr>
      <w:drawing>
        <wp:inline distB="114300" distT="114300" distL="114300" distR="114300">
          <wp:extent cx="6858000" cy="850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858000" cy="850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-260348</wp:posOffset>
          </wp:positionV>
          <wp:extent cx="1114425" cy="1143000"/>
          <wp:effectExtent b="0" l="0" r="0" t="0"/>
          <wp:wrapNone/>
          <wp:docPr id="2" name="image2.png"/>
          <a:graphic>
            <a:graphicData uri="http://schemas.openxmlformats.org/drawingml/2006/picture">
              <pic:pic>
                <pic:nvPicPr>
                  <pic:cNvPr id="0" name="image2.png"/>
                  <pic:cNvPicPr preferRelativeResize="0"/>
                </pic:nvPicPr>
                <pic:blipFill>
                  <a:blip r:embed="rId1"/>
                  <a:srcRect b="0" l="1259" r="1260" t="0"/>
                  <a:stretch>
                    <a:fillRect/>
                  </a:stretch>
                </pic:blipFill>
                <pic:spPr>
                  <a:xfrm>
                    <a:off x="0" y="0"/>
                    <a:ext cx="1114425" cy="1143000"/>
                  </a:xfrm>
                  <a:prstGeom prst="rect"/>
                  <a:ln/>
                </pic:spPr>
              </pic:pic>
            </a:graphicData>
          </a:graphic>
        </wp:anchor>
      </w:drawing>
    </w:r>
  </w:p>
  <w:p w:rsidR="00000000" w:rsidDel="00000000" w:rsidP="00000000" w:rsidRDefault="00000000" w:rsidRPr="00000000" w14:paraId="0000001E">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rFonts w:ascii="Arial" w:cs="Arial" w:eastAsia="Arial" w:hAnsi="Arial"/>
        <w:b w:val="0"/>
        <w:i w:val="0"/>
        <w:smallCaps w:val="0"/>
        <w:strike w:val="0"/>
        <w:color w:val="00206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rFonts w:ascii="Arial" w:cs="Arial" w:eastAsia="Arial" w:hAnsi="Arial"/>
        <w:b w:val="0"/>
        <w:i w:val="0"/>
        <w:smallCaps w:val="0"/>
        <w:strike w:val="0"/>
        <w:color w:val="002060"/>
        <w:sz w:val="16"/>
        <w:szCs w:val="16"/>
        <w:u w:val="none"/>
        <w:shd w:fill="auto" w:val="clear"/>
        <w:vertAlign w:val="baseline"/>
      </w:rPr>
    </w:pPr>
    <w:r w:rsidDel="00000000" w:rsidR="00000000" w:rsidRPr="00000000">
      <w:rPr>
        <w:rFonts w:ascii="Arial" w:cs="Arial" w:eastAsia="Arial" w:hAnsi="Arial"/>
        <w:b w:val="0"/>
        <w:i w:val="0"/>
        <w:smallCaps w:val="0"/>
        <w:strike w:val="0"/>
        <w:color w:val="002060"/>
        <w:sz w:val="16"/>
        <w:szCs w:val="16"/>
        <w:u w:val="none"/>
        <w:shd w:fill="auto" w:val="clear"/>
        <w:vertAlign w:val="baseline"/>
        <w:rtl w:val="0"/>
      </w:rPr>
      <w:t xml:space="preserve">Reading United A.C.</w:t>
    </w:r>
  </w:p>
  <w:p w:rsidR="00000000" w:rsidDel="00000000" w:rsidP="00000000" w:rsidRDefault="00000000" w:rsidRPr="00000000" w14:paraId="00000021">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color w:val="002060"/>
        <w:sz w:val="16"/>
        <w:szCs w:val="16"/>
      </w:rPr>
    </w:pPr>
    <w:r w:rsidDel="00000000" w:rsidR="00000000" w:rsidRPr="00000000">
      <w:rPr>
        <w:color w:val="002060"/>
        <w:sz w:val="16"/>
        <w:szCs w:val="16"/>
        <w:rtl w:val="0"/>
      </w:rPr>
      <w:t xml:space="preserve">PO Box 6132</w:t>
    </w:r>
  </w:p>
  <w:p w:rsidR="00000000" w:rsidDel="00000000" w:rsidP="00000000" w:rsidRDefault="00000000" w:rsidRPr="00000000" w14:paraId="00000022">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180" w:right="0" w:firstLine="0"/>
      <w:jc w:val="right"/>
      <w:rPr>
        <w:color w:val="002060"/>
        <w:sz w:val="16"/>
        <w:szCs w:val="16"/>
      </w:rPr>
    </w:pPr>
    <w:r w:rsidDel="00000000" w:rsidR="00000000" w:rsidRPr="00000000">
      <w:rPr>
        <w:color w:val="002060"/>
        <w:sz w:val="16"/>
        <w:szCs w:val="16"/>
        <w:rtl w:val="0"/>
      </w:rPr>
      <w:t xml:space="preserve">Wyomissing, PA 19610</w:t>
    </w:r>
  </w:p>
  <w:p w:rsidR="00000000" w:rsidDel="00000000" w:rsidP="00000000" w:rsidRDefault="00000000" w:rsidRPr="00000000" w14:paraId="00000023">
    <w:pPr>
      <w:keepNext w:val="0"/>
      <w:keepLines w:val="0"/>
      <w:widowControl w:val="1"/>
      <w:pBdr>
        <w:top w:color="000000" w:space="0" w:sz="0" w:val="none"/>
        <w:left w:color="000000" w:space="0" w:sz="0" w:val="none"/>
        <w:bottom w:color="000000" w:space="0" w:sz="0" w:val="none"/>
        <w:right w:color="000000" w:space="0" w:sz="0" w:val="none"/>
        <w:between w:space="0" w:sz="0" w:val="nil"/>
      </w:pBdr>
      <w:shd w:fill="auto" w:val="clear"/>
      <w:tabs>
        <w:tab w:val="right" w:leader="none" w:pos="10224"/>
      </w:tabs>
      <w:spacing w:after="0" w:before="0" w:line="240" w:lineRule="auto"/>
      <w:ind w:left="0" w:right="0" w:firstLine="0"/>
      <w:jc w:val="right"/>
      <w:rPr>
        <w:rFonts w:ascii="Arial" w:cs="Arial" w:eastAsia="Arial" w:hAnsi="Arial"/>
        <w:b w:val="0"/>
        <w:i w:val="0"/>
        <w:smallCaps w:val="0"/>
        <w:strike w:val="0"/>
        <w:color w:val="002060"/>
        <w:sz w:val="16"/>
        <w:szCs w:val="16"/>
        <w:u w:val="none"/>
        <w:shd w:fill="auto" w:val="clear"/>
        <w:vertAlign w:val="baseline"/>
      </w:rPr>
    </w:pPr>
    <w:r w:rsidDel="00000000" w:rsidR="00000000" w:rsidRPr="00000000">
      <w:rPr>
        <w:rFonts w:ascii="Arial" w:cs="Arial" w:eastAsia="Arial" w:hAnsi="Arial"/>
        <w:b w:val="0"/>
        <w:i w:val="0"/>
        <w:smallCaps w:val="0"/>
        <w:strike w:val="0"/>
        <w:color w:val="002060"/>
        <w:sz w:val="16"/>
        <w:szCs w:val="16"/>
        <w:u w:val="none"/>
        <w:shd w:fill="auto" w:val="clear"/>
        <w:vertAlign w:val="baseline"/>
        <w:rtl w:val="0"/>
      </w:rPr>
      <w:t xml:space="preserve">www.readingunitedac.com</w:t>
    </w:r>
  </w:p>
  <w:p w:rsidR="00000000" w:rsidDel="00000000" w:rsidP="00000000" w:rsidRDefault="00000000" w:rsidRPr="00000000" w14:paraId="00000024">
    <w:pPr>
      <w:keepNext w:val="0"/>
      <w:keepLines w:val="0"/>
      <w:widowControl w:val="1"/>
      <w:pBdr>
        <w:top w:color="000000" w:space="0" w:sz="0" w:val="none"/>
        <w:left w:color="000000" w:space="0" w:sz="0" w:val="none"/>
        <w:bottom w:color="000000" w:space="1" w:sz="4" w:val="single"/>
        <w:right w:color="000000" w:space="0" w:sz="0" w:val="none"/>
        <w:between w:space="0" w:sz="0" w:val="nil"/>
      </w:pBdr>
      <w:shd w:fill="auto" w:val="clear"/>
      <w:tabs>
        <w:tab w:val="right" w:leader="none" w:pos="10224"/>
      </w:tabs>
      <w:spacing w:after="0" w:before="0" w:line="240" w:lineRule="auto"/>
      <w:ind w:left="180" w:right="0" w:firstLine="0"/>
      <w:jc w:val="right"/>
      <w:rPr>
        <w:rFonts w:ascii="Arial" w:cs="Arial" w:eastAsia="Arial" w:hAnsi="Arial"/>
        <w:b w:val="0"/>
        <w:i w:val="0"/>
        <w:smallCaps w:val="0"/>
        <w:strike w:val="0"/>
        <w:color w:val="002060"/>
        <w:sz w:val="16"/>
        <w:szCs w:val="16"/>
        <w:u w:val="none"/>
        <w:shd w:fill="auto" w:val="clear"/>
        <w:vertAlign w:val="baseline"/>
      </w:rPr>
    </w:pPr>
    <w:r w:rsidDel="00000000" w:rsidR="00000000" w:rsidRPr="00000000">
      <w:rPr>
        <w:rFonts w:ascii="Arial" w:cs="Arial" w:eastAsia="Arial" w:hAnsi="Arial"/>
        <w:b w:val="0"/>
        <w:i w:val="0"/>
        <w:smallCaps w:val="0"/>
        <w:strike w:val="0"/>
        <w:color w:val="002060"/>
        <w:sz w:val="16"/>
        <w:szCs w:val="16"/>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pBdr>
          <w:top w:color="000000" w:space="0" w:sz="0" w:val="none"/>
          <w:left w:color="000000" w:space="0" w:sz="0" w:val="none"/>
          <w:bottom w:color="000000" w:space="0" w:sz="0" w:val="none"/>
          <w:right w:color="000000" w:space="0" w:sz="0" w:val="none"/>
        </w:pBdr>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www.readingunitedac.com" TargetMode="Externa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