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ind w:left="-540" w:right="-360" w:firstLine="0"/>
        <w:jc w:val="center"/>
        <w:rPr>
          <w:rFonts w:ascii="Arial" w:cs="Arial" w:eastAsia="Arial" w:hAnsi="Arial"/>
          <w:b w:val="0"/>
          <w:sz w:val="24"/>
          <w:szCs w:val="24"/>
        </w:rPr>
      </w:pPr>
      <w:r w:rsidDel="00000000" w:rsidR="00000000" w:rsidRPr="00000000">
        <w:rPr>
          <w:rFonts w:ascii="Arial" w:cs="Arial" w:eastAsia="Arial" w:hAnsi="Arial"/>
          <w:b w:val="0"/>
          <w:sz w:val="24"/>
          <w:szCs w:val="24"/>
        </w:rPr>
        <w:drawing>
          <wp:inline distB="0" distT="0" distL="0" distR="0">
            <wp:extent cx="1344295" cy="1168400"/>
            <wp:effectExtent b="0" l="0" r="0" t="0"/>
            <wp:docPr descr="one stick logo" id="1" name="image1.jpg"/>
            <a:graphic>
              <a:graphicData uri="http://schemas.openxmlformats.org/drawingml/2006/picture">
                <pic:pic>
                  <pic:nvPicPr>
                    <pic:cNvPr descr="one stick logo" id="0" name="image1.jpg"/>
                    <pic:cNvPicPr preferRelativeResize="0"/>
                  </pic:nvPicPr>
                  <pic:blipFill>
                    <a:blip r:embed="rId6"/>
                    <a:srcRect b="0" l="0" r="0" t="0"/>
                    <a:stretch>
                      <a:fillRect/>
                    </a:stretch>
                  </pic:blipFill>
                  <pic:spPr>
                    <a:xfrm>
                      <a:off x="0" y="0"/>
                      <a:ext cx="1344295"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40" w:lineRule="auto"/>
        <w:ind w:left="-540" w:right="-360" w:firstLine="0"/>
        <w:jc w:val="left"/>
        <w:rPr>
          <w:rFonts w:ascii="Arial" w:cs="Arial" w:eastAsia="Arial" w:hAnsi="Arial"/>
          <w:b w:val="0"/>
          <w:sz w:val="44"/>
          <w:szCs w:val="44"/>
        </w:rPr>
      </w:pPr>
      <w:r w:rsidDel="00000000" w:rsidR="00000000" w:rsidRPr="00000000">
        <w:rPr>
          <w:rFonts w:ascii="Arial" w:cs="Arial" w:eastAsia="Arial" w:hAnsi="Arial"/>
          <w:b w:val="0"/>
          <w:sz w:val="44"/>
          <w:szCs w:val="44"/>
          <w:rtl w:val="0"/>
        </w:rPr>
        <w:t xml:space="preserve">Juneau Adult Hockey Association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40" w:lineRule="auto"/>
        <w:ind w:left="-540" w:right="-360" w:firstLine="0"/>
        <w:jc w:val="left"/>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PO Box 21046 Juneau, Alaska 99802  *  City &amp; Borough of Juneau Tax Exempt # 582</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ind w:left="-540" w:right="-360" w:firstLine="0"/>
        <w:jc w:val="right"/>
        <w:rPr>
          <w:rFonts w:ascii="Arial" w:cs="Arial" w:eastAsia="Arial" w:hAnsi="Arial"/>
          <w:b w:val="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ind w:left="-540" w:right="-360" w:firstLine="0"/>
        <w:jc w:val="right"/>
        <w:rPr/>
      </w:pPr>
      <w:r w:rsidDel="00000000" w:rsidR="00000000" w:rsidRPr="00000000">
        <w:rPr>
          <w:rFonts w:ascii="Times New Roman" w:cs="Times New Roman" w:eastAsia="Times New Roman" w:hAnsi="Times New Roman"/>
          <w:b w:val="0"/>
          <w:sz w:val="24"/>
          <w:szCs w:val="24"/>
          <w:rtl w:val="0"/>
        </w:rPr>
        <w:tab/>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Minutes of the Meeting of the Board of Directors of</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80" w:lineRule="auto"/>
        <w:rPr/>
      </w:pPr>
      <w:r w:rsidDel="00000000" w:rsidR="00000000" w:rsidRPr="00000000">
        <w:rPr>
          <w:rtl w:val="0"/>
        </w:rPr>
        <w:t xml:space="preserve">Juneau Adult Hockey Association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80" w:lineRule="auto"/>
        <w:rPr/>
      </w:pPr>
      <w:r w:rsidDel="00000000" w:rsidR="00000000" w:rsidRPr="00000000">
        <w:rPr>
          <w:rtl w:val="0"/>
        </w:rPr>
        <w:t xml:space="preserve">Held: </w:t>
        <w:tab/>
        <w:tab/>
        <w:tab/>
        <w:tab/>
        <w:t xml:space="preserve">July 14, 2020</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80" w:lineRule="auto"/>
        <w:rPr/>
      </w:pPr>
      <w:r w:rsidDel="00000000" w:rsidR="00000000" w:rsidRPr="00000000">
        <w:rPr>
          <w:rtl w:val="0"/>
        </w:rPr>
        <w:t xml:space="preserve">Meeting chair: </w:t>
        <w:tab/>
        <w:tab/>
        <w:t xml:space="preserve">Jason Soza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80" w:lineRule="auto"/>
        <w:rPr/>
      </w:pPr>
      <w:r w:rsidDel="00000000" w:rsidR="00000000" w:rsidRPr="00000000">
        <w:rPr>
          <w:rtl w:val="0"/>
        </w:rPr>
        <w:t xml:space="preserve">Location: </w:t>
        <w:tab/>
        <w:tab/>
        <w:tab/>
        <w:t xml:space="preserve">Teleconference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Board members present:</w:t>
        <w:tab/>
        <w:t xml:space="preserve">Jason Soza, President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2160" w:firstLine="720"/>
        <w:rPr/>
      </w:pPr>
      <w:r w:rsidDel="00000000" w:rsidR="00000000" w:rsidRPr="00000000">
        <w:rPr>
          <w:rtl w:val="0"/>
        </w:rPr>
        <w:t xml:space="preserve">Rick Driscol, Member at Large B</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ab/>
        <w:tab/>
        <w:tab/>
        <w:tab/>
        <w:t xml:space="preserve">Thomas McKenzie, Registrar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highlight w:val="white"/>
        </w:rPr>
      </w:pPr>
      <w:r w:rsidDel="00000000" w:rsidR="00000000" w:rsidRPr="00000000">
        <w:rPr>
          <w:rtl w:val="0"/>
        </w:rPr>
        <w:tab/>
        <w:tab/>
        <w:tab/>
        <w:tab/>
      </w:r>
      <w:r w:rsidDel="00000000" w:rsidR="00000000" w:rsidRPr="00000000">
        <w:rPr>
          <w:highlight w:val="white"/>
          <w:rtl w:val="0"/>
        </w:rPr>
        <w:t xml:space="preserve">Ryhana Akhund, Member at Large A</w:t>
      </w:r>
    </w:p>
    <w:p w:rsidR="00000000" w:rsidDel="00000000" w:rsidP="00000000" w:rsidRDefault="00000000" w:rsidRPr="00000000" w14:paraId="0000000F">
      <w:pPr>
        <w:rPr/>
      </w:pPr>
      <w:r w:rsidDel="00000000" w:rsidR="00000000" w:rsidRPr="00000000">
        <w:rPr>
          <w:rtl w:val="0"/>
        </w:rPr>
        <w:tab/>
        <w:tab/>
        <w:tab/>
        <w:tab/>
        <w:t xml:space="preserve">Matt Reece, Vice President</w:t>
      </w:r>
    </w:p>
    <w:p w:rsidR="00000000" w:rsidDel="00000000" w:rsidP="00000000" w:rsidRDefault="00000000" w:rsidRPr="00000000" w14:paraId="00000010">
      <w:pPr>
        <w:ind w:left="2160" w:firstLine="720"/>
        <w:rPr/>
      </w:pPr>
      <w:r w:rsidDel="00000000" w:rsidR="00000000" w:rsidRPr="00000000">
        <w:rPr>
          <w:rtl w:val="0"/>
        </w:rPr>
        <w:t xml:space="preserve">Michele Drummond, Secretary </w:t>
      </w:r>
    </w:p>
    <w:p w:rsidR="00000000" w:rsidDel="00000000" w:rsidP="00000000" w:rsidRDefault="00000000" w:rsidRPr="00000000" w14:paraId="00000011">
      <w:pPr>
        <w:ind w:left="2160" w:firstLine="720"/>
        <w:rPr/>
      </w:pPr>
      <w:r w:rsidDel="00000000" w:rsidR="00000000" w:rsidRPr="00000000">
        <w:rPr>
          <w:rtl w:val="0"/>
        </w:rPr>
        <w:t xml:space="preserve">Adam Bryan, Treasurer</w:t>
      </w:r>
    </w:p>
    <w:p w:rsidR="00000000" w:rsidDel="00000000" w:rsidP="00000000" w:rsidRDefault="00000000" w:rsidRPr="00000000" w14:paraId="00000012">
      <w:pPr>
        <w:ind w:left="2160" w:firstLine="720"/>
        <w:rPr/>
      </w:pPr>
      <w:r w:rsidDel="00000000" w:rsidR="00000000" w:rsidRPr="00000000">
        <w:rPr>
          <w:rtl w:val="0"/>
        </w:rPr>
        <w:t xml:space="preserve">Chris Coutu, 40+ Tier Representative</w:t>
      </w:r>
    </w:p>
    <w:p w:rsidR="00000000" w:rsidDel="00000000" w:rsidP="00000000" w:rsidRDefault="00000000" w:rsidRPr="00000000" w14:paraId="00000013">
      <w:pPr>
        <w:ind w:left="2160" w:firstLine="720"/>
        <w:rPr/>
      </w:pPr>
      <w:r w:rsidDel="00000000" w:rsidR="00000000" w:rsidRPr="00000000">
        <w:rPr>
          <w:rtl w:val="0"/>
        </w:rPr>
        <w:t xml:space="preserve">Brian Thomason, B Tier Representative</w:t>
      </w:r>
    </w:p>
    <w:p w:rsidR="00000000" w:rsidDel="00000000" w:rsidP="00000000" w:rsidRDefault="00000000" w:rsidRPr="00000000" w14:paraId="00000014">
      <w:pPr>
        <w:ind w:left="2160" w:firstLine="720"/>
        <w:rPr/>
      </w:pPr>
      <w:r w:rsidDel="00000000" w:rsidR="00000000" w:rsidRPr="00000000">
        <w:rPr>
          <w:rtl w:val="0"/>
        </w:rPr>
        <w:t xml:space="preserve">Tyler Ferrin, C Tier Representative</w:t>
      </w:r>
    </w:p>
    <w:p w:rsidR="00000000" w:rsidDel="00000000" w:rsidP="00000000" w:rsidRDefault="00000000" w:rsidRPr="00000000" w14:paraId="00000015">
      <w:pPr>
        <w:rPr/>
      </w:pPr>
      <w:r w:rsidDel="00000000" w:rsidR="00000000" w:rsidRPr="00000000">
        <w:rPr>
          <w:rtl w:val="0"/>
        </w:rPr>
        <w:tab/>
        <w:tab/>
        <w:tab/>
        <w:tab/>
        <w:t xml:space="preserve">Claire Baldwin, Women’s Tier Representative</w:t>
      </w:r>
    </w:p>
    <w:p w:rsidR="00000000" w:rsidDel="00000000" w:rsidP="00000000" w:rsidRDefault="00000000" w:rsidRPr="00000000" w14:paraId="00000016">
      <w:pPr>
        <w:ind w:left="2160" w:firstLine="720"/>
        <w:rPr/>
      </w:pPr>
      <w:r w:rsidDel="00000000" w:rsidR="00000000" w:rsidRPr="00000000">
        <w:rPr>
          <w:rtl w:val="0"/>
        </w:rPr>
        <w:t xml:space="preserve">Mara Jennings, Tier D Representative</w:t>
      </w:r>
    </w:p>
    <w:p w:rsidR="00000000" w:rsidDel="00000000" w:rsidP="00000000" w:rsidRDefault="00000000" w:rsidRPr="00000000" w14:paraId="00000017">
      <w:pPr>
        <w:ind w:left="2160" w:firstLine="7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Board members absent:</w:t>
        <w:tab/>
      </w:r>
    </w:p>
    <w:p w:rsidR="00000000" w:rsidDel="00000000" w:rsidP="00000000" w:rsidRDefault="00000000" w:rsidRPr="00000000" w14:paraId="00000019">
      <w:pPr>
        <w:rPr/>
      </w:pPr>
      <w:r w:rsidDel="00000000" w:rsidR="00000000" w:rsidRPr="00000000">
        <w:rPr>
          <w:rtl w:val="0"/>
        </w:rPr>
        <w:tab/>
        <w:tab/>
        <w:tab/>
        <w:tab/>
        <w:t xml:space="preserve">Andrew Dimond, A Tier Representative</w:t>
      </w:r>
    </w:p>
    <w:p w:rsidR="00000000" w:rsidDel="00000000" w:rsidP="00000000" w:rsidRDefault="00000000" w:rsidRPr="00000000" w14:paraId="0000001A">
      <w:pPr>
        <w:ind w:left="2160" w:firstLine="720"/>
        <w:rPr/>
      </w:pPr>
      <w:r w:rsidDel="00000000" w:rsidR="00000000" w:rsidRPr="00000000">
        <w:rPr>
          <w:rtl w:val="0"/>
        </w:rPr>
        <w:tab/>
        <w:tab/>
        <w:tab/>
        <w:tab/>
      </w:r>
    </w:p>
    <w:p w:rsidR="00000000" w:rsidDel="00000000" w:rsidP="00000000" w:rsidRDefault="00000000" w:rsidRPr="00000000" w14:paraId="0000001B">
      <w:pPr>
        <w:rPr/>
      </w:pPr>
      <w:r w:rsidDel="00000000" w:rsidR="00000000" w:rsidRPr="00000000">
        <w:rPr>
          <w:rtl w:val="0"/>
        </w:rPr>
        <w:tab/>
        <w:tab/>
        <w:tab/>
        <w:tab/>
      </w:r>
    </w:p>
    <w:p w:rsidR="00000000" w:rsidDel="00000000" w:rsidP="00000000" w:rsidRDefault="00000000" w:rsidRPr="00000000" w14:paraId="0000001C">
      <w:pPr>
        <w:rPr/>
      </w:pPr>
      <w:r w:rsidDel="00000000" w:rsidR="00000000" w:rsidRPr="00000000">
        <w:rPr>
          <w:rtl w:val="0"/>
        </w:rPr>
        <w:t xml:space="preserve">Visitors present: </w:t>
        <w:tab/>
        <w:tab/>
        <w:t xml:space="preserve">None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Call to order at 5:3pm: (Soza)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Standing Items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2.1  Public Comment: No one present.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2.2 Welcome new board member Mara Jennings Group)</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2.3  Rink Update:(McKenzie) Opening date July 29th. The following are the Covid -19 best practices the rink will be observing: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 xml:space="preserve">45 minutes between sessions for cleaning, no locker rooms, come prepared to play, 30 people on ice max, an additional 30 people in the rest of the building (including rink staff).  To facilitate social distancing please enter through the main entrance and exit using the side door near locker room 4. The building will open 15 minutes before and after rental time for dressing.  JAHA season  will run Sept. through Nov. with only 11 hours of gameplay per week. Teams will get 10 games for the season and playoffs will be single elimination.  Rink owned gear may not be available. Mara will ask Lauren about checking the gear out for the season for those interested in trying hockey in the D Tier. JAHA goalie gear can be checked out, single person, on a seasonal basis. Add this to the welcome message for the membership.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2.3 JHO Update: No one present. Discussion of a solution to the dissolution of JHO as an entity. Current referees certification does not expire until November. Tabled until August meeting.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2.4 Tier Reports: Skipped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left" w:pos="360"/>
        </w:tabs>
        <w:ind w:left="0" w:firstLine="0"/>
        <w:rPr>
          <w:color w:val="222222"/>
          <w:highlight w:val="white"/>
        </w:rPr>
      </w:pPr>
      <w:r w:rsidDel="00000000" w:rsidR="00000000" w:rsidRPr="00000000">
        <w:rPr>
          <w:rtl w:val="0"/>
        </w:rPr>
        <w:tab/>
        <w:t xml:space="preserve">2.5 </w:t>
      </w:r>
      <w:r w:rsidDel="00000000" w:rsidR="00000000" w:rsidRPr="00000000">
        <w:rPr>
          <w:color w:val="222222"/>
          <w:highlight w:val="white"/>
          <w:rtl w:val="0"/>
        </w:rPr>
        <w:t xml:space="preserve">Treasurer -(Bryan) lower fees for the membership, credit from last year appears in the member’s account when they register for the current season. Fall registration only will be open to start this year.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left" w:pos="360"/>
        </w:tabs>
        <w:ind w:left="0" w:firstLine="0"/>
        <w:rPr>
          <w:color w:val="222222"/>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 xml:space="preserve">3. Old Business: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Skipped.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 xml:space="preserve">4. New Items: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ab/>
        <w:t xml:space="preserve">4.1 TAB  (Soza): Determine rink fees due to the absence of facility amenities.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 xml:space="preserve">Disclaimer sent to membership about Covid 19 restrictions for the Fall season starting the first Sunday in September. Registration to open the end of July. Remain fluid and develop strategies for working to maintain the safety of the membership, officials, and the rink staff.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tabs>
          <w:tab w:val="left" w:pos="360"/>
        </w:tabs>
        <w:ind w:left="0" w:firstLine="0"/>
        <w:rPr/>
      </w:pPr>
      <w:r w:rsidDel="00000000" w:rsidR="00000000" w:rsidRPr="00000000">
        <w:rPr>
          <w:rtl w:val="0"/>
        </w:rPr>
        <w:t xml:space="preserve">5. Ending items(Soza):</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tabs>
          <w:tab w:val="left" w:pos="0"/>
        </w:tabs>
        <w:ind w:firstLine="720"/>
        <w:rPr/>
      </w:pPr>
      <w:r w:rsidDel="00000000" w:rsidR="00000000" w:rsidRPr="00000000">
        <w:rPr>
          <w:rtl w:val="0"/>
        </w:rPr>
        <w:t xml:space="preserve">5.1 Next meeting, August 4th 5:30pm teleconference, unless able to book a meeting room.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tabs>
          <w:tab w:val="left" w:pos="0"/>
        </w:tabs>
        <w:ind w:firstLine="7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tabs>
          <w:tab w:val="left" w:pos="0"/>
        </w:tabs>
        <w:ind w:firstLine="720"/>
        <w:rPr/>
      </w:pPr>
      <w:r w:rsidDel="00000000" w:rsidR="00000000" w:rsidRPr="00000000">
        <w:rPr>
          <w:rtl w:val="0"/>
        </w:rPr>
        <w:t xml:space="preserve">Adjourn: 6:45pm</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tabs>
          <w:tab w:val="left" w:pos="0"/>
        </w:tabs>
        <w:ind w:firstLine="7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tabs>
          <w:tab w:val="left" w:pos="360"/>
        </w:tabs>
        <w:ind w:firstLine="72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