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160"/>
        <w:gridCol w:w="1340"/>
        <w:gridCol w:w="1340"/>
        <w:gridCol w:w="1340"/>
        <w:gridCol w:w="1340"/>
      </w:tblGrid>
      <w:tr w:rsidR="00A842A2" w:rsidRPr="00A842A2" w:rsidTr="00A842A2">
        <w:trPr>
          <w:trHeight w:val="30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rPr>
                <w:b/>
                <w:bCs/>
              </w:rPr>
              <w:t>REFEREE Pay Rates</w:t>
            </w:r>
          </w:p>
        </w:tc>
      </w:tr>
      <w:tr w:rsidR="00A842A2" w:rsidRPr="00A842A2" w:rsidTr="00A842A2">
        <w:trPr>
          <w:trHeight w:val="315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/>
        </w:tc>
      </w:tr>
      <w:tr w:rsidR="00A842A2" w:rsidRPr="00A842A2" w:rsidTr="00A842A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rPr>
                <w:b/>
                <w:bCs/>
              </w:rPr>
              <w:t>Division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rPr>
                <w:b/>
                <w:bCs/>
              </w:rPr>
              <w:t>Age Group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rPr>
                <w:b/>
                <w:bCs/>
              </w:rPr>
              <w:t>Fee</w:t>
            </w:r>
          </w:p>
        </w:tc>
      </w:tr>
      <w:tr w:rsidR="00A842A2" w:rsidRPr="00A842A2" w:rsidTr="00A842A2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rPr>
                <w:b/>
                <w:bCs/>
              </w:rPr>
              <w:t>Certified Center (Sat)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rPr>
                <w:b/>
                <w:bCs/>
              </w:rPr>
              <w:t>Certified Line (Sat)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rPr>
                <w:b/>
                <w:bCs/>
              </w:rPr>
              <w:t>Certified Center (Sun &amp; Weekday)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rPr>
                <w:b/>
                <w:bCs/>
              </w:rPr>
              <w:t>Certified Line (Sun &amp; Weekday)</w:t>
            </w:r>
          </w:p>
        </w:tc>
      </w:tr>
      <w:tr w:rsidR="00A842A2" w:rsidRPr="00A842A2" w:rsidTr="00A842A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proofErr w:type="spellStart"/>
            <w:r w:rsidRPr="00A842A2">
              <w:rPr>
                <w:b/>
                <w:bCs/>
              </w:rPr>
              <w:t>Div.IV</w:t>
            </w:r>
            <w:proofErr w:type="spellEnd"/>
            <w:r w:rsidRPr="00A842A2">
              <w:rPr>
                <w:b/>
                <w:bCs/>
              </w:rPr>
              <w:t xml:space="preserve"> &amp; Div. III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U5 / U6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 xml:space="preserve">$10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-</w:t>
            </w:r>
          </w:p>
        </w:tc>
      </w:tr>
      <w:tr w:rsidR="00A842A2" w:rsidRPr="00A842A2" w:rsidTr="00A842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U7 /U8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-</w:t>
            </w:r>
          </w:p>
        </w:tc>
      </w:tr>
      <w:tr w:rsidR="00A842A2" w:rsidRPr="00A842A2" w:rsidTr="00A842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U9/U10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$16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$24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$20 </w:t>
            </w:r>
          </w:p>
        </w:tc>
      </w:tr>
      <w:tr w:rsidR="00A842A2" w:rsidRPr="00A842A2" w:rsidTr="00A842A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U9/U10 Single Center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$24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$28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-</w:t>
            </w:r>
          </w:p>
        </w:tc>
      </w:tr>
      <w:tr w:rsidR="00A842A2" w:rsidRPr="00A842A2" w:rsidTr="00A842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U12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$26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$22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$26 </w:t>
            </w:r>
          </w:p>
        </w:tc>
      </w:tr>
      <w:tr w:rsidR="00A842A2" w:rsidRPr="00A842A2" w:rsidTr="00A842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U14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$28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$24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$32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$28 </w:t>
            </w:r>
          </w:p>
        </w:tc>
      </w:tr>
      <w:tr w:rsidR="00A842A2" w:rsidRPr="00A842A2" w:rsidTr="00A842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U16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$26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$30 </w:t>
            </w:r>
          </w:p>
        </w:tc>
      </w:tr>
      <w:tr w:rsidR="00A842A2" w:rsidRPr="00A842A2" w:rsidTr="00A842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2A2" w:rsidRPr="00A842A2" w:rsidRDefault="00A842A2" w:rsidP="00A842A2">
            <w:r w:rsidRPr="00A842A2">
              <w:t>U18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$32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$28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$36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842A2" w:rsidRPr="00A842A2" w:rsidRDefault="00A842A2" w:rsidP="00A842A2">
            <w:r w:rsidRPr="00A842A2">
              <w:t xml:space="preserve">$32 </w:t>
            </w:r>
          </w:p>
        </w:tc>
      </w:tr>
      <w:tr w:rsidR="00A842A2" w:rsidRPr="00A842A2" w:rsidTr="00A842A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proofErr w:type="spellStart"/>
            <w:r w:rsidRPr="00A842A2">
              <w:rPr>
                <w:b/>
                <w:bCs/>
              </w:rPr>
              <w:t>Div.II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>U11/U12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$26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$30 </w:t>
            </w:r>
          </w:p>
        </w:tc>
      </w:tr>
      <w:tr w:rsidR="00A842A2" w:rsidRPr="00A842A2" w:rsidTr="00A842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>U13/U14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$28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$32 </w:t>
            </w:r>
          </w:p>
        </w:tc>
      </w:tr>
      <w:tr w:rsidR="00A842A2" w:rsidRPr="00A842A2" w:rsidTr="00A842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>U15/U16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$34 </w:t>
            </w:r>
          </w:p>
        </w:tc>
      </w:tr>
      <w:tr w:rsidR="00A842A2" w:rsidRPr="00A842A2" w:rsidTr="00A842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>U17/U18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$40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C090"/>
            <w:vAlign w:val="center"/>
            <w:hideMark/>
          </w:tcPr>
          <w:p w:rsidR="00A842A2" w:rsidRPr="00A842A2" w:rsidRDefault="00A842A2" w:rsidP="00A842A2">
            <w:r w:rsidRPr="00A842A2">
              <w:t xml:space="preserve">$36 </w:t>
            </w:r>
          </w:p>
        </w:tc>
      </w:tr>
      <w:tr w:rsidR="00A842A2" w:rsidRPr="00A842A2" w:rsidTr="00A842A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rPr>
                <w:b/>
                <w:bCs/>
              </w:rPr>
              <w:t>Super 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>U11/U12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$38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$34 </w:t>
            </w:r>
          </w:p>
        </w:tc>
      </w:tr>
      <w:tr w:rsidR="00A842A2" w:rsidRPr="00A842A2" w:rsidTr="00A842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>U13/U14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$38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$42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$38 </w:t>
            </w:r>
          </w:p>
        </w:tc>
      </w:tr>
      <w:tr w:rsidR="00A842A2" w:rsidRPr="00A842A2" w:rsidTr="00A842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>U15/U16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$40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$36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$44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$40 </w:t>
            </w:r>
          </w:p>
        </w:tc>
      </w:tr>
      <w:tr w:rsidR="00A842A2" w:rsidRPr="00A842A2" w:rsidTr="00A842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2A2" w:rsidRPr="00A842A2" w:rsidRDefault="00A842A2" w:rsidP="00A842A2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>U17/U18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$42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$38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$46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842A2" w:rsidRPr="00A842A2" w:rsidRDefault="00A842A2" w:rsidP="00A842A2">
            <w:r w:rsidRPr="00A842A2">
              <w:t xml:space="preserve">$42 </w:t>
            </w:r>
          </w:p>
        </w:tc>
      </w:tr>
    </w:tbl>
    <w:p w:rsidR="00A842A2" w:rsidRPr="00A842A2" w:rsidRDefault="00A842A2" w:rsidP="00A842A2">
      <w:pPr>
        <w:rPr>
          <w:b/>
          <w:bCs/>
          <w:vanish/>
        </w:rPr>
      </w:pPr>
      <w:r w:rsidRPr="00A842A2">
        <w:rPr>
          <w:b/>
          <w:bCs/>
          <w:vanish/>
        </w:rPr>
        <w:t>Schedules Content</w:t>
      </w:r>
    </w:p>
    <w:p w:rsidR="00A842A2" w:rsidRPr="00A842A2" w:rsidRDefault="00A842A2" w:rsidP="00A842A2">
      <w:pPr>
        <w:numPr>
          <w:ilvl w:val="0"/>
          <w:numId w:val="1"/>
        </w:numPr>
        <w:rPr>
          <w:vanish/>
        </w:rPr>
      </w:pPr>
      <w:hyperlink r:id="rId6" w:history="1">
        <w:r w:rsidRPr="00A842A2">
          <w:rPr>
            <w:rStyle w:val="Hyperlink"/>
            <w:vanish/>
          </w:rPr>
          <w:t>Calendar</w:t>
        </w:r>
      </w:hyperlink>
    </w:p>
    <w:p w:rsidR="00A842A2" w:rsidRPr="00A842A2" w:rsidRDefault="00A842A2" w:rsidP="00A842A2">
      <w:pPr>
        <w:numPr>
          <w:ilvl w:val="0"/>
          <w:numId w:val="1"/>
        </w:numPr>
        <w:rPr>
          <w:vanish/>
        </w:rPr>
      </w:pPr>
      <w:r w:rsidRPr="00A842A2">
        <w:rPr>
          <w:vanish/>
        </w:rPr>
        <w:t>Game Schedules</w:t>
      </w:r>
    </w:p>
    <w:p w:rsidR="00A842A2" w:rsidRPr="00A842A2" w:rsidRDefault="00A842A2" w:rsidP="00A842A2">
      <w:pPr>
        <w:numPr>
          <w:ilvl w:val="1"/>
          <w:numId w:val="1"/>
        </w:numPr>
        <w:rPr>
          <w:vanish/>
        </w:rPr>
      </w:pPr>
      <w:hyperlink r:id="rId7" w:history="1">
        <w:r w:rsidRPr="00A842A2">
          <w:rPr>
            <w:rStyle w:val="Hyperlink"/>
            <w:vanish/>
          </w:rPr>
          <w:t>WPP Games</w:t>
        </w:r>
      </w:hyperlink>
    </w:p>
    <w:p w:rsidR="00A842A2" w:rsidRPr="00A842A2" w:rsidRDefault="00A842A2" w:rsidP="00A842A2">
      <w:pPr>
        <w:numPr>
          <w:ilvl w:val="1"/>
          <w:numId w:val="1"/>
        </w:numPr>
        <w:rPr>
          <w:vanish/>
        </w:rPr>
      </w:pPr>
      <w:hyperlink r:id="rId8" w:history="1">
        <w:r w:rsidRPr="00A842A2">
          <w:rPr>
            <w:rStyle w:val="Hyperlink"/>
            <w:vanish/>
          </w:rPr>
          <w:t>CAYSA Web Site (u11+)</w:t>
        </w:r>
      </w:hyperlink>
    </w:p>
    <w:p w:rsidR="00A842A2" w:rsidRPr="00A842A2" w:rsidRDefault="00A842A2" w:rsidP="00A842A2">
      <w:pPr>
        <w:numPr>
          <w:ilvl w:val="1"/>
          <w:numId w:val="1"/>
        </w:numPr>
        <w:rPr>
          <w:vanish/>
        </w:rPr>
      </w:pPr>
      <w:hyperlink r:id="rId9" w:history="1">
        <w:r w:rsidRPr="00A842A2">
          <w:rPr>
            <w:rStyle w:val="Hyperlink"/>
            <w:vanish/>
          </w:rPr>
          <w:t>Rescheduling</w:t>
        </w:r>
      </w:hyperlink>
    </w:p>
    <w:p w:rsidR="00A842A2" w:rsidRPr="00A842A2" w:rsidRDefault="00A842A2" w:rsidP="00A842A2">
      <w:pPr>
        <w:numPr>
          <w:ilvl w:val="1"/>
          <w:numId w:val="1"/>
        </w:numPr>
        <w:rPr>
          <w:vanish/>
        </w:rPr>
      </w:pPr>
      <w:hyperlink r:id="rId10" w:history="1">
        <w:r w:rsidRPr="00A842A2">
          <w:rPr>
            <w:rStyle w:val="Hyperlink"/>
            <w:vanish/>
          </w:rPr>
          <w:t>Fields</w:t>
        </w:r>
      </w:hyperlink>
    </w:p>
    <w:p w:rsidR="00A842A2" w:rsidRPr="00A842A2" w:rsidRDefault="00A842A2" w:rsidP="00A842A2">
      <w:pPr>
        <w:numPr>
          <w:ilvl w:val="0"/>
          <w:numId w:val="1"/>
        </w:numPr>
        <w:rPr>
          <w:vanish/>
        </w:rPr>
      </w:pPr>
      <w:r w:rsidRPr="00A842A2">
        <w:rPr>
          <w:vanish/>
        </w:rPr>
        <w:t>Practice Schedules</w:t>
      </w:r>
    </w:p>
    <w:p w:rsidR="00A842A2" w:rsidRPr="00A842A2" w:rsidRDefault="00A842A2" w:rsidP="00A842A2">
      <w:pPr>
        <w:numPr>
          <w:ilvl w:val="1"/>
          <w:numId w:val="1"/>
        </w:numPr>
        <w:rPr>
          <w:vanish/>
        </w:rPr>
      </w:pPr>
      <w:hyperlink r:id="rId11" w:history="1">
        <w:r w:rsidRPr="00A842A2">
          <w:rPr>
            <w:rStyle w:val="Hyperlink"/>
            <w:vanish/>
          </w:rPr>
          <w:t>Learn More</w:t>
        </w:r>
      </w:hyperlink>
    </w:p>
    <w:p w:rsidR="00A842A2" w:rsidRPr="00A842A2" w:rsidRDefault="00A842A2" w:rsidP="00A842A2">
      <w:pPr>
        <w:numPr>
          <w:ilvl w:val="1"/>
          <w:numId w:val="1"/>
        </w:numPr>
        <w:rPr>
          <w:vanish/>
        </w:rPr>
      </w:pPr>
      <w:hyperlink r:id="rId12" w:history="1">
        <w:r w:rsidRPr="00A842A2">
          <w:rPr>
            <w:rStyle w:val="Hyperlink"/>
            <w:vanish/>
          </w:rPr>
          <w:t>WPP Schedule</w:t>
        </w:r>
      </w:hyperlink>
    </w:p>
    <w:p w:rsidR="00A842A2" w:rsidRPr="00A842A2" w:rsidRDefault="00A842A2" w:rsidP="00A842A2">
      <w:pPr>
        <w:numPr>
          <w:ilvl w:val="1"/>
          <w:numId w:val="1"/>
        </w:numPr>
        <w:rPr>
          <w:vanish/>
        </w:rPr>
      </w:pPr>
      <w:hyperlink r:id="rId13" w:history="1">
        <w:r w:rsidRPr="00A842A2">
          <w:rPr>
            <w:rStyle w:val="Hyperlink"/>
            <w:vanish/>
          </w:rPr>
          <w:t>Bohl's Park Schedule</w:t>
        </w:r>
      </w:hyperlink>
    </w:p>
    <w:p w:rsidR="00A842A2" w:rsidRPr="00A842A2" w:rsidRDefault="00A842A2" w:rsidP="00A842A2">
      <w:pPr>
        <w:numPr>
          <w:ilvl w:val="0"/>
          <w:numId w:val="1"/>
        </w:numPr>
        <w:rPr>
          <w:vanish/>
        </w:rPr>
      </w:pPr>
      <w:hyperlink r:id="rId14" w:history="1">
        <w:r w:rsidRPr="00A842A2">
          <w:rPr>
            <w:rStyle w:val="Hyperlink"/>
            <w:vanish/>
          </w:rPr>
          <w:t>Picture Day Schedule</w:t>
        </w:r>
      </w:hyperlink>
    </w:p>
    <w:p w:rsidR="00A842A2" w:rsidRPr="00A842A2" w:rsidRDefault="00A842A2" w:rsidP="00A842A2">
      <w:pPr>
        <w:numPr>
          <w:ilvl w:val="0"/>
          <w:numId w:val="1"/>
        </w:numPr>
        <w:rPr>
          <w:vanish/>
        </w:rPr>
      </w:pPr>
      <w:hyperlink r:id="rId15" w:history="1">
        <w:r w:rsidRPr="00A842A2">
          <w:rPr>
            <w:rStyle w:val="Hyperlink"/>
            <w:vanish/>
          </w:rPr>
          <w:t>Officer of the Day</w:t>
        </w:r>
      </w:hyperlink>
    </w:p>
    <w:p w:rsidR="00A842A2" w:rsidRPr="00A842A2" w:rsidRDefault="00A842A2" w:rsidP="00A842A2">
      <w:pPr>
        <w:numPr>
          <w:ilvl w:val="0"/>
          <w:numId w:val="1"/>
        </w:numPr>
        <w:rPr>
          <w:vanish/>
        </w:rPr>
      </w:pPr>
      <w:r w:rsidRPr="00A842A2">
        <w:rPr>
          <w:vanish/>
        </w:rPr>
        <w:t>Concession Stand</w:t>
      </w:r>
    </w:p>
    <w:p w:rsidR="00A842A2" w:rsidRPr="00A842A2" w:rsidRDefault="00A842A2" w:rsidP="00A842A2">
      <w:pPr>
        <w:numPr>
          <w:ilvl w:val="1"/>
          <w:numId w:val="1"/>
        </w:numPr>
        <w:rPr>
          <w:vanish/>
        </w:rPr>
      </w:pPr>
      <w:hyperlink r:id="rId16" w:history="1">
        <w:r w:rsidRPr="00A842A2">
          <w:rPr>
            <w:rStyle w:val="Hyperlink"/>
            <w:vanish/>
          </w:rPr>
          <w:t>Learn More</w:t>
        </w:r>
      </w:hyperlink>
    </w:p>
    <w:p w:rsidR="00A842A2" w:rsidRPr="00A842A2" w:rsidRDefault="00A842A2" w:rsidP="00A842A2">
      <w:pPr>
        <w:numPr>
          <w:ilvl w:val="1"/>
          <w:numId w:val="1"/>
        </w:numPr>
        <w:rPr>
          <w:vanish/>
        </w:rPr>
      </w:pPr>
      <w:hyperlink r:id="rId17" w:history="1">
        <w:r w:rsidRPr="00A842A2">
          <w:rPr>
            <w:rStyle w:val="Hyperlink"/>
            <w:vanish/>
          </w:rPr>
          <w:t>Concession Schedule</w:t>
        </w:r>
      </w:hyperlink>
    </w:p>
    <w:p w:rsidR="00A842A2" w:rsidRPr="00A842A2" w:rsidRDefault="00A842A2" w:rsidP="00A842A2">
      <w:pPr>
        <w:rPr>
          <w:b/>
          <w:bCs/>
          <w:vanish/>
        </w:rPr>
      </w:pPr>
      <w:r w:rsidRPr="00A842A2">
        <w:rPr>
          <w:b/>
          <w:bCs/>
          <w:vanish/>
        </w:rPr>
        <w:t>Quick Links</w:t>
      </w:r>
    </w:p>
    <w:p w:rsidR="00A842A2" w:rsidRPr="00A842A2" w:rsidRDefault="00A842A2" w:rsidP="00A842A2">
      <w:pPr>
        <w:numPr>
          <w:ilvl w:val="0"/>
          <w:numId w:val="2"/>
        </w:numPr>
        <w:rPr>
          <w:vanish/>
        </w:rPr>
      </w:pPr>
      <w:hyperlink r:id="rId18" w:history="1">
        <w:r w:rsidRPr="00A842A2">
          <w:rPr>
            <w:rStyle w:val="Hyperlink"/>
            <w:vanish/>
          </w:rPr>
          <w:t>Recreational Play</w:t>
        </w:r>
      </w:hyperlink>
      <w:r w:rsidRPr="00A842A2">
        <w:rPr>
          <w:vanish/>
        </w:rPr>
        <w:t xml:space="preserve"> </w:t>
      </w:r>
    </w:p>
    <w:p w:rsidR="00A842A2" w:rsidRPr="00A842A2" w:rsidRDefault="00A842A2" w:rsidP="00A842A2">
      <w:pPr>
        <w:numPr>
          <w:ilvl w:val="0"/>
          <w:numId w:val="2"/>
        </w:numPr>
        <w:rPr>
          <w:vanish/>
        </w:rPr>
      </w:pPr>
      <w:hyperlink r:id="rId19" w:history="1">
        <w:r w:rsidRPr="00A842A2">
          <w:rPr>
            <w:rStyle w:val="Hyperlink"/>
            <w:vanish/>
          </w:rPr>
          <w:t>Competitive Play</w:t>
        </w:r>
      </w:hyperlink>
      <w:r w:rsidRPr="00A842A2">
        <w:rPr>
          <w:vanish/>
        </w:rPr>
        <w:t xml:space="preserve"> </w:t>
      </w:r>
    </w:p>
    <w:p w:rsidR="00A842A2" w:rsidRPr="00A842A2" w:rsidRDefault="00A842A2" w:rsidP="00A842A2">
      <w:pPr>
        <w:numPr>
          <w:ilvl w:val="0"/>
          <w:numId w:val="2"/>
        </w:numPr>
        <w:rPr>
          <w:vanish/>
        </w:rPr>
      </w:pPr>
      <w:hyperlink r:id="rId20" w:history="1">
        <w:r w:rsidRPr="00A842A2">
          <w:rPr>
            <w:rStyle w:val="Hyperlink"/>
            <w:vanish/>
          </w:rPr>
          <w:t>Laws of the Game</w:t>
        </w:r>
      </w:hyperlink>
      <w:r w:rsidRPr="00A842A2">
        <w:rPr>
          <w:vanish/>
        </w:rPr>
        <w:t xml:space="preserve"> </w:t>
      </w:r>
    </w:p>
    <w:p w:rsidR="00A842A2" w:rsidRPr="00A842A2" w:rsidRDefault="00A842A2" w:rsidP="00A842A2">
      <w:pPr>
        <w:numPr>
          <w:ilvl w:val="0"/>
          <w:numId w:val="2"/>
        </w:numPr>
        <w:rPr>
          <w:vanish/>
        </w:rPr>
      </w:pPr>
      <w:hyperlink r:id="rId21" w:history="1">
        <w:r w:rsidRPr="00A842A2">
          <w:rPr>
            <w:rStyle w:val="Hyperlink"/>
            <w:vanish/>
          </w:rPr>
          <w:t>Board Members</w:t>
        </w:r>
      </w:hyperlink>
      <w:r w:rsidRPr="00A842A2">
        <w:rPr>
          <w:vanish/>
        </w:rPr>
        <w:t xml:space="preserve"> </w:t>
      </w:r>
    </w:p>
    <w:p w:rsidR="00A842A2" w:rsidRPr="00A842A2" w:rsidRDefault="00A842A2" w:rsidP="00A842A2">
      <w:pPr>
        <w:rPr>
          <w:b/>
          <w:bCs/>
          <w:vanish/>
        </w:rPr>
      </w:pPr>
      <w:r w:rsidRPr="00A842A2">
        <w:rPr>
          <w:b/>
          <w:bCs/>
          <w:vanish/>
        </w:rPr>
        <w:t>Want to be a ref?</w:t>
      </w:r>
    </w:p>
    <w:p w:rsidR="00A842A2" w:rsidRPr="00A842A2" w:rsidRDefault="00A842A2" w:rsidP="00A842A2">
      <w:r w:rsidRPr="00A842A2">
        <w:drawing>
          <wp:inline distT="0" distB="0" distL="0" distR="0">
            <wp:extent cx="809625" cy="523875"/>
            <wp:effectExtent l="0" t="0" r="9525" b="9525"/>
            <wp:docPr id="1" name="Picture 1" descr="referee's whi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eree's whistl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69" w:rsidRDefault="00A842A2">
      <w:bookmarkStart w:id="0" w:name="_GoBack"/>
      <w:bookmarkEnd w:id="0"/>
    </w:p>
    <w:sectPr w:rsidR="0029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03A"/>
    <w:multiLevelType w:val="multilevel"/>
    <w:tmpl w:val="28B6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651DC"/>
    <w:multiLevelType w:val="multilevel"/>
    <w:tmpl w:val="3C7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A2"/>
    <w:rsid w:val="00247616"/>
    <w:rsid w:val="00A842A2"/>
    <w:rsid w:val="00E2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947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182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2198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333333"/>
                            <w:left w:val="single" w:sz="6" w:space="3" w:color="333333"/>
                            <w:bottom w:val="single" w:sz="6" w:space="3" w:color="333333"/>
                            <w:right w:val="single" w:sz="6" w:space="3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sl.org/referees/home.html" TargetMode="External"/><Relationship Id="rId13" Type="http://schemas.openxmlformats.org/officeDocument/2006/relationships/hyperlink" Target="http://www.paysl.org/referees/home.html" TargetMode="External"/><Relationship Id="rId18" Type="http://schemas.openxmlformats.org/officeDocument/2006/relationships/hyperlink" Target="http://www.paysl.org/Recreational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ysl.org/aboutPaysl/boardmembers.aspx" TargetMode="External"/><Relationship Id="rId7" Type="http://schemas.openxmlformats.org/officeDocument/2006/relationships/hyperlink" Target="http://www.paysl.org/referees/home.html" TargetMode="External"/><Relationship Id="rId12" Type="http://schemas.openxmlformats.org/officeDocument/2006/relationships/hyperlink" Target="http://www.paysl.org/referees/home.html" TargetMode="External"/><Relationship Id="rId17" Type="http://schemas.openxmlformats.org/officeDocument/2006/relationships/hyperlink" Target="http://www.paysl.org/referees/ho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ysl.org/referees/home.html" TargetMode="External"/><Relationship Id="rId20" Type="http://schemas.openxmlformats.org/officeDocument/2006/relationships/hyperlink" Target="http://www.paysl.org/coaches/Law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ysl.org/referees/home.html" TargetMode="External"/><Relationship Id="rId11" Type="http://schemas.openxmlformats.org/officeDocument/2006/relationships/hyperlink" Target="http://www.paysl.org/referees/hom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ysl.org/referees/hom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ysl.org/referees/home.html" TargetMode="External"/><Relationship Id="rId19" Type="http://schemas.openxmlformats.org/officeDocument/2006/relationships/hyperlink" Target="http://www.paysl.org/Competitiv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ysl.org/referees/home.html" TargetMode="External"/><Relationship Id="rId14" Type="http://schemas.openxmlformats.org/officeDocument/2006/relationships/hyperlink" Target="http://www.paysl.org/referees/home.html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Wright</dc:creator>
  <cp:lastModifiedBy>Natalie Wright</cp:lastModifiedBy>
  <cp:revision>1</cp:revision>
  <dcterms:created xsi:type="dcterms:W3CDTF">2013-03-08T03:59:00Z</dcterms:created>
  <dcterms:modified xsi:type="dcterms:W3CDTF">2013-03-08T04:02:00Z</dcterms:modified>
</cp:coreProperties>
</file>