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jc w:val="center"/>
        <w:rPr>
          <w:b w:val="1"/>
          <w:bCs w:val="1"/>
        </w:rPr>
      </w:pPr>
      <w:r>
        <w:rPr>
          <w:b w:val="1"/>
          <w:bCs w:val="1"/>
          <w:rtl w:val="0"/>
          <w:lang w:val="de-DE"/>
        </w:rPr>
        <w:t xml:space="preserve">RYHA MEMBER MEETING </w:t>
      </w:r>
    </w:p>
    <w:p>
      <w:pPr>
        <w:pStyle w:val="Body A"/>
        <w:jc w:val="center"/>
        <w:rPr>
          <w:b w:val="1"/>
          <w:bCs w:val="1"/>
        </w:rPr>
      </w:pPr>
      <w:r>
        <w:rPr>
          <w:b w:val="1"/>
          <w:bCs w:val="1"/>
          <w:rtl w:val="0"/>
          <w:lang w:val="en-US"/>
        </w:rPr>
        <w:t>July 8th</w:t>
      </w:r>
      <w:r>
        <w:rPr>
          <w:b w:val="1"/>
          <w:bCs w:val="1"/>
          <w:rtl w:val="0"/>
          <w:lang w:val="de-DE"/>
        </w:rPr>
        <w:t>, 2020</w:t>
      </w:r>
    </w:p>
    <w:p>
      <w:pPr>
        <w:pStyle w:val="Body A"/>
        <w:jc w:val="center"/>
        <w:rPr>
          <w:sz w:val="20"/>
          <w:szCs w:val="20"/>
        </w:rPr>
      </w:pPr>
    </w:p>
    <w:p>
      <w:pPr>
        <w:pStyle w:val="Body A"/>
        <w:widowControl w:val="0"/>
        <w:jc w:val="center"/>
        <w:rPr>
          <w:b w:val="1"/>
          <w:bCs w:val="1"/>
        </w:rPr>
      </w:pPr>
      <w:r>
        <w:rPr>
          <w:b w:val="1"/>
          <w:bCs w:val="1"/>
          <w:rtl w:val="0"/>
          <w:lang w:val="de-DE"/>
        </w:rPr>
        <w:t>ATTENDING BOARD MEMBERS:</w:t>
      </w:r>
    </w:p>
    <w:tbl>
      <w:tblPr>
        <w:tblW w:w="9026"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deb"/>
        <w:tblLayout w:type="fixed"/>
      </w:tblPr>
      <w:tblGrid>
        <w:gridCol w:w="1805"/>
        <w:gridCol w:w="1805"/>
        <w:gridCol w:w="1805"/>
        <w:gridCol w:w="1806"/>
        <w:gridCol w:w="1805"/>
      </w:tblGrid>
      <w:tr>
        <w:tblPrEx>
          <w:shd w:val="clear" w:color="auto" w:fill="ceddeb"/>
        </w:tblPrEx>
        <w:trPr>
          <w:trHeight w:val="713" w:hRule="atLeast"/>
        </w:trPr>
        <w:tc>
          <w:tcPr>
            <w:tcW w:type="dxa" w:w="18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line="240" w:lineRule="auto"/>
              <w:jc w:val="center"/>
              <w:rPr>
                <w:sz w:val="20"/>
                <w:szCs w:val="20"/>
                <w:shd w:val="nil" w:color="auto" w:fill="auto"/>
              </w:rPr>
            </w:pPr>
            <w:r>
              <w:rPr>
                <w:sz w:val="20"/>
                <w:szCs w:val="20"/>
                <w:shd w:val="nil" w:color="auto" w:fill="auto"/>
                <w:rtl w:val="0"/>
                <w:lang w:val="en-US"/>
              </w:rPr>
              <w:t xml:space="preserve">Robb Wiedrich </w:t>
            </w:r>
            <w:r>
              <w:rPr>
                <w:sz w:val="20"/>
                <w:szCs w:val="20"/>
                <w:shd w:val="nil" w:color="auto" w:fill="auto"/>
                <w:rtl w:val="0"/>
                <w:lang w:val="en-US"/>
              </w:rPr>
              <w:t xml:space="preserve">– </w:t>
            </w:r>
            <w:r>
              <w:rPr>
                <w:sz w:val="20"/>
                <w:szCs w:val="20"/>
                <w:shd w:val="nil" w:color="auto" w:fill="auto"/>
                <w:rtl w:val="0"/>
                <w:lang w:val="en-US"/>
              </w:rPr>
              <w:t xml:space="preserve">Mite Unit </w:t>
            </w:r>
          </w:p>
          <w:p>
            <w:pPr>
              <w:pStyle w:val="Body A"/>
              <w:bidi w:val="0"/>
              <w:spacing w:line="240" w:lineRule="auto"/>
              <w:ind w:left="0" w:right="0" w:firstLine="0"/>
              <w:jc w:val="center"/>
              <w:rPr>
                <w:rtl w:val="0"/>
              </w:rPr>
            </w:pPr>
            <w:r>
              <w:rPr>
                <w:sz w:val="20"/>
                <w:szCs w:val="20"/>
                <w:shd w:val="nil" w:color="auto" w:fill="auto"/>
                <w:rtl w:val="0"/>
                <w:lang w:val="en-US"/>
              </w:rPr>
              <w:t>Representative</w:t>
            </w:r>
          </w:p>
        </w:tc>
        <w:tc>
          <w:tcPr>
            <w:tcW w:type="dxa" w:w="18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20"/>
                <w:szCs w:val="20"/>
                <w:shd w:val="nil" w:color="auto" w:fill="auto"/>
                <w:rtl w:val="0"/>
                <w:lang w:val="en-US"/>
              </w:rPr>
              <w:t xml:space="preserve">Kara Kleinschmidt </w:t>
            </w:r>
            <w:r>
              <w:rPr>
                <w:rFonts w:ascii="Arial" w:hAnsi="Arial" w:hint="default"/>
                <w:sz w:val="20"/>
                <w:szCs w:val="20"/>
                <w:shd w:val="nil" w:color="auto" w:fill="auto"/>
                <w:rtl w:val="0"/>
                <w:lang w:val="en-US"/>
              </w:rPr>
              <w:t xml:space="preserve">– </w:t>
            </w:r>
            <w:r>
              <w:rPr>
                <w:rFonts w:ascii="Arial" w:hAnsi="Arial"/>
                <w:sz w:val="20"/>
                <w:szCs w:val="20"/>
                <w:shd w:val="nil" w:color="auto" w:fill="auto"/>
                <w:rtl w:val="0"/>
                <w:lang w:val="en-US"/>
              </w:rPr>
              <w:t>Booster Director</w:t>
            </w:r>
          </w:p>
        </w:tc>
        <w:tc>
          <w:tcPr>
            <w:tcW w:type="dxa" w:w="18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line="240" w:lineRule="auto"/>
              <w:jc w:val="center"/>
            </w:pPr>
            <w:r>
              <w:rPr>
                <w:sz w:val="20"/>
                <w:szCs w:val="20"/>
                <w:shd w:val="nil" w:color="auto" w:fill="auto"/>
                <w:rtl w:val="0"/>
                <w:lang w:val="en-US"/>
              </w:rPr>
              <w:t xml:space="preserve">Andy Cousin </w:t>
            </w:r>
            <w:r>
              <w:rPr>
                <w:sz w:val="20"/>
                <w:szCs w:val="20"/>
                <w:shd w:val="nil" w:color="auto" w:fill="auto"/>
                <w:rtl w:val="0"/>
                <w:lang w:val="en-US"/>
              </w:rPr>
              <w:t xml:space="preserve">– </w:t>
            </w:r>
            <w:r>
              <w:rPr>
                <w:sz w:val="20"/>
                <w:szCs w:val="20"/>
                <w:shd w:val="nil" w:color="auto" w:fill="auto"/>
                <w:rtl w:val="0"/>
                <w:lang w:val="en-US"/>
              </w:rPr>
              <w:t>President Elect</w:t>
            </w:r>
          </w:p>
        </w:tc>
        <w:tc>
          <w:tcPr>
            <w:tcW w:type="dxa" w:w="18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line="240" w:lineRule="auto"/>
              <w:jc w:val="center"/>
              <w:rPr>
                <w:sz w:val="20"/>
                <w:szCs w:val="20"/>
                <w:shd w:val="nil" w:color="auto" w:fill="auto"/>
              </w:rPr>
            </w:pPr>
            <w:r>
              <w:rPr>
                <w:sz w:val="20"/>
                <w:szCs w:val="20"/>
                <w:shd w:val="nil" w:color="auto" w:fill="auto"/>
                <w:rtl w:val="0"/>
                <w:lang w:val="en-US"/>
              </w:rPr>
              <w:t xml:space="preserve">Mark Hickey </w:t>
            </w:r>
            <w:r>
              <w:rPr>
                <w:sz w:val="20"/>
                <w:szCs w:val="20"/>
                <w:shd w:val="nil" w:color="auto" w:fill="auto"/>
                <w:rtl w:val="0"/>
                <w:lang w:val="en-US"/>
              </w:rPr>
              <w:t xml:space="preserve">– </w:t>
            </w:r>
            <w:r>
              <w:rPr>
                <w:sz w:val="20"/>
                <w:szCs w:val="20"/>
                <w:shd w:val="nil" w:color="auto" w:fill="auto"/>
                <w:rtl w:val="0"/>
                <w:lang w:val="en-US"/>
              </w:rPr>
              <w:t xml:space="preserve">Gambling </w:t>
            </w:r>
          </w:p>
          <w:p>
            <w:pPr>
              <w:pStyle w:val="Body A"/>
              <w:bidi w:val="0"/>
              <w:spacing w:line="240" w:lineRule="auto"/>
              <w:ind w:left="0" w:right="0" w:firstLine="0"/>
              <w:jc w:val="center"/>
              <w:rPr>
                <w:rtl w:val="0"/>
              </w:rPr>
            </w:pPr>
            <w:r>
              <w:rPr>
                <w:sz w:val="20"/>
                <w:szCs w:val="20"/>
                <w:shd w:val="nil" w:color="auto" w:fill="auto"/>
                <w:rtl w:val="0"/>
                <w:lang w:val="en-US"/>
              </w:rPr>
              <w:t>Manager</w:t>
            </w:r>
          </w:p>
        </w:tc>
        <w:tc>
          <w:tcPr>
            <w:tcW w:type="dxa" w:w="18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line="240" w:lineRule="auto"/>
              <w:jc w:val="center"/>
              <w:rPr>
                <w:sz w:val="20"/>
                <w:szCs w:val="20"/>
                <w:shd w:val="nil" w:color="auto" w:fill="auto"/>
              </w:rPr>
            </w:pPr>
            <w:r>
              <w:rPr>
                <w:sz w:val="20"/>
                <w:szCs w:val="20"/>
                <w:shd w:val="nil" w:color="auto" w:fill="auto"/>
                <w:rtl w:val="0"/>
                <w:lang w:val="en-US"/>
              </w:rPr>
              <w:t xml:space="preserve">Kasey Cummings </w:t>
            </w:r>
            <w:r>
              <w:rPr>
                <w:sz w:val="20"/>
                <w:szCs w:val="20"/>
                <w:shd w:val="nil" w:color="auto" w:fill="auto"/>
                <w:rtl w:val="0"/>
                <w:lang w:val="en-US"/>
              </w:rPr>
              <w:t xml:space="preserve">– </w:t>
            </w:r>
            <w:r>
              <w:rPr>
                <w:sz w:val="20"/>
                <w:szCs w:val="20"/>
                <w:shd w:val="nil" w:color="auto" w:fill="auto"/>
                <w:rtl w:val="0"/>
                <w:lang w:val="en-US"/>
              </w:rPr>
              <w:t xml:space="preserve">Girls Unit </w:t>
            </w:r>
          </w:p>
          <w:p>
            <w:pPr>
              <w:pStyle w:val="Body A"/>
              <w:bidi w:val="0"/>
              <w:spacing w:line="240" w:lineRule="auto"/>
              <w:ind w:left="0" w:right="0" w:firstLine="0"/>
              <w:jc w:val="center"/>
              <w:rPr>
                <w:rtl w:val="0"/>
              </w:rPr>
            </w:pPr>
            <w:r>
              <w:rPr>
                <w:sz w:val="20"/>
                <w:szCs w:val="20"/>
                <w:shd w:val="nil" w:color="auto" w:fill="auto"/>
                <w:rtl w:val="0"/>
                <w:lang w:val="en-US"/>
              </w:rPr>
              <w:t>Director</w:t>
            </w:r>
          </w:p>
        </w:tc>
      </w:tr>
      <w:tr>
        <w:tblPrEx>
          <w:shd w:val="clear" w:color="auto" w:fill="ceddeb"/>
        </w:tblPrEx>
        <w:trPr>
          <w:trHeight w:val="713" w:hRule="atLeast"/>
        </w:trPr>
        <w:tc>
          <w:tcPr>
            <w:tcW w:type="dxa" w:w="18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line="240" w:lineRule="auto"/>
              <w:jc w:val="center"/>
            </w:pPr>
            <w:r>
              <w:rPr>
                <w:sz w:val="20"/>
                <w:szCs w:val="20"/>
                <w:shd w:val="nil" w:color="auto" w:fill="auto"/>
                <w:rtl w:val="0"/>
                <w:lang w:val="en-US"/>
              </w:rPr>
              <w:t xml:space="preserve">Jeff Phillips </w:t>
            </w:r>
            <w:r>
              <w:rPr>
                <w:sz w:val="20"/>
                <w:szCs w:val="20"/>
                <w:shd w:val="nil" w:color="auto" w:fill="auto"/>
                <w:rtl w:val="0"/>
                <w:lang w:val="en-US"/>
              </w:rPr>
              <w:t xml:space="preserve">– </w:t>
            </w:r>
            <w:r>
              <w:rPr>
                <w:sz w:val="20"/>
                <w:szCs w:val="20"/>
                <w:shd w:val="nil" w:color="auto" w:fill="auto"/>
                <w:rtl w:val="0"/>
                <w:lang w:val="en-US"/>
              </w:rPr>
              <w:t>Boys Unit Coordinator</w:t>
            </w:r>
          </w:p>
        </w:tc>
        <w:tc>
          <w:tcPr>
            <w:tcW w:type="dxa" w:w="18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line="240" w:lineRule="auto"/>
              <w:jc w:val="center"/>
              <w:rPr>
                <w:sz w:val="20"/>
                <w:szCs w:val="20"/>
                <w:shd w:val="nil" w:color="auto" w:fill="auto"/>
              </w:rPr>
            </w:pPr>
            <w:r>
              <w:rPr>
                <w:sz w:val="20"/>
                <w:szCs w:val="20"/>
                <w:shd w:val="nil" w:color="auto" w:fill="auto"/>
                <w:rtl w:val="0"/>
                <w:lang w:val="en-US"/>
              </w:rPr>
              <w:t xml:space="preserve">Rob Cothern </w:t>
            </w:r>
            <w:r>
              <w:rPr>
                <w:sz w:val="20"/>
                <w:szCs w:val="20"/>
                <w:shd w:val="nil" w:color="auto" w:fill="auto"/>
                <w:rtl w:val="0"/>
                <w:lang w:val="en-US"/>
              </w:rPr>
              <w:t xml:space="preserve">– </w:t>
            </w:r>
            <w:r>
              <w:rPr>
                <w:sz w:val="20"/>
                <w:szCs w:val="20"/>
                <w:shd w:val="nil" w:color="auto" w:fill="auto"/>
                <w:rtl w:val="0"/>
                <w:lang w:val="en-US"/>
              </w:rPr>
              <w:t xml:space="preserve">Tournament </w:t>
            </w:r>
          </w:p>
          <w:p>
            <w:pPr>
              <w:pStyle w:val="Body A"/>
              <w:bidi w:val="0"/>
              <w:spacing w:line="240" w:lineRule="auto"/>
              <w:ind w:left="0" w:right="0" w:firstLine="0"/>
              <w:jc w:val="center"/>
              <w:rPr>
                <w:rtl w:val="0"/>
              </w:rPr>
            </w:pPr>
            <w:r>
              <w:rPr>
                <w:sz w:val="20"/>
                <w:szCs w:val="20"/>
                <w:shd w:val="nil" w:color="auto" w:fill="auto"/>
                <w:rtl w:val="0"/>
                <w:lang w:val="en-US"/>
              </w:rPr>
              <w:t>Director</w:t>
            </w:r>
          </w:p>
        </w:tc>
        <w:tc>
          <w:tcPr>
            <w:tcW w:type="dxa" w:w="18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line="240" w:lineRule="auto"/>
              <w:jc w:val="center"/>
            </w:pPr>
            <w:r>
              <w:rPr>
                <w:sz w:val="20"/>
                <w:szCs w:val="20"/>
                <w:shd w:val="nil" w:color="auto" w:fill="auto"/>
                <w:rtl w:val="0"/>
                <w:lang w:val="en-US"/>
              </w:rPr>
              <w:t xml:space="preserve">Doug Zmolek </w:t>
            </w:r>
            <w:r>
              <w:rPr>
                <w:sz w:val="20"/>
                <w:szCs w:val="20"/>
                <w:shd w:val="nil" w:color="auto" w:fill="auto"/>
                <w:rtl w:val="0"/>
                <w:lang w:val="en-US"/>
              </w:rPr>
              <w:t xml:space="preserve">– </w:t>
            </w:r>
            <w:r>
              <w:rPr>
                <w:sz w:val="20"/>
                <w:szCs w:val="20"/>
                <w:shd w:val="nil" w:color="auto" w:fill="auto"/>
                <w:rtl w:val="0"/>
                <w:lang w:val="en-US"/>
              </w:rPr>
              <w:t>Hockey Advisory</w:t>
            </w:r>
          </w:p>
        </w:tc>
        <w:tc>
          <w:tcPr>
            <w:tcW w:type="dxa" w:w="18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line="240" w:lineRule="auto"/>
              <w:jc w:val="center"/>
            </w:pPr>
            <w:r>
              <w:rPr>
                <w:sz w:val="20"/>
                <w:szCs w:val="20"/>
                <w:shd w:val="nil" w:color="auto" w:fill="auto"/>
                <w:rtl w:val="0"/>
                <w:lang w:val="en-US"/>
              </w:rPr>
              <w:t xml:space="preserve">Andrew Forliti </w:t>
            </w:r>
            <w:r>
              <w:rPr>
                <w:sz w:val="20"/>
                <w:szCs w:val="20"/>
                <w:shd w:val="nil" w:color="auto" w:fill="auto"/>
                <w:rtl w:val="0"/>
                <w:lang w:val="en-US"/>
              </w:rPr>
              <w:t xml:space="preserve">– </w:t>
            </w:r>
            <w:r>
              <w:rPr>
                <w:sz w:val="20"/>
                <w:szCs w:val="20"/>
                <w:shd w:val="nil" w:color="auto" w:fill="auto"/>
                <w:rtl w:val="0"/>
                <w:lang w:val="en-US"/>
              </w:rPr>
              <w:t>Gambling Director</w:t>
            </w:r>
          </w:p>
        </w:tc>
        <w:tc>
          <w:tcPr>
            <w:tcW w:type="dxa" w:w="18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line="240" w:lineRule="auto"/>
              <w:jc w:val="center"/>
            </w:pPr>
            <w:r>
              <w:rPr>
                <w:sz w:val="20"/>
                <w:szCs w:val="20"/>
                <w:shd w:val="nil" w:color="auto" w:fill="auto"/>
                <w:rtl w:val="0"/>
                <w:lang w:val="de-DE"/>
              </w:rPr>
              <w:t>Dan Mobley - Advertising</w:t>
            </w:r>
          </w:p>
        </w:tc>
      </w:tr>
      <w:tr>
        <w:tblPrEx>
          <w:shd w:val="clear" w:color="auto" w:fill="ceddeb"/>
        </w:tblPrEx>
        <w:trPr>
          <w:trHeight w:val="767" w:hRule="atLeast"/>
        </w:trPr>
        <w:tc>
          <w:tcPr>
            <w:tcW w:type="dxa" w:w="18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center"/>
            </w:pPr>
            <w:r>
              <w:rPr>
                <w:sz w:val="20"/>
                <w:szCs w:val="20"/>
                <w:shd w:val="nil" w:color="auto" w:fill="auto"/>
                <w:rtl w:val="0"/>
                <w:lang w:val="de-DE"/>
              </w:rPr>
              <w:t>John Potter-Recruitment</w:t>
            </w:r>
          </w:p>
        </w:tc>
        <w:tc>
          <w:tcPr>
            <w:tcW w:type="dxa" w:w="18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A"/>
        <w:widowControl w:val="0"/>
        <w:spacing w:line="240" w:lineRule="auto"/>
        <w:jc w:val="center"/>
        <w:rPr>
          <w:b w:val="1"/>
          <w:bCs w:val="1"/>
        </w:rPr>
      </w:pPr>
    </w:p>
    <w:p>
      <w:pPr>
        <w:pStyle w:val="Body A"/>
        <w:widowControl w:val="0"/>
        <w:spacing w:line="240" w:lineRule="auto"/>
        <w:ind w:left="432" w:hanging="432"/>
        <w:jc w:val="center"/>
        <w:rPr>
          <w:b w:val="1"/>
          <w:bCs w:val="1"/>
        </w:rPr>
      </w:pPr>
    </w:p>
    <w:p>
      <w:pPr>
        <w:pStyle w:val="Body A"/>
        <w:widowControl w:val="0"/>
        <w:spacing w:line="240" w:lineRule="auto"/>
        <w:ind w:left="324" w:hanging="324"/>
        <w:jc w:val="center"/>
      </w:pPr>
    </w:p>
    <w:p>
      <w:pPr>
        <w:pStyle w:val="Body A"/>
        <w:spacing w:line="240" w:lineRule="auto"/>
        <w:rPr>
          <w:sz w:val="20"/>
          <w:szCs w:val="20"/>
        </w:rPr>
      </w:pPr>
    </w:p>
    <w:p>
      <w:pPr>
        <w:pStyle w:val="Body A"/>
        <w:widowControl w:val="0"/>
        <w:spacing w:line="240" w:lineRule="auto"/>
        <w:jc w:val="center"/>
        <w:rPr>
          <w:b w:val="1"/>
          <w:bCs w:val="1"/>
        </w:rPr>
      </w:pPr>
      <w:r>
        <w:rPr>
          <w:b w:val="1"/>
          <w:bCs w:val="1"/>
          <w:rtl w:val="0"/>
          <w:lang w:val="de-DE"/>
        </w:rPr>
        <w:t>NON-ATTENDING BOARD MEMBERS:</w:t>
      </w:r>
    </w:p>
    <w:tbl>
      <w:tblPr>
        <w:tblW w:w="9360"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deb"/>
        <w:tblLayout w:type="fixed"/>
      </w:tblPr>
      <w:tblGrid>
        <w:gridCol w:w="2339"/>
        <w:gridCol w:w="2339"/>
        <w:gridCol w:w="2341"/>
        <w:gridCol w:w="2341"/>
      </w:tblGrid>
      <w:tr>
        <w:tblPrEx>
          <w:shd w:val="clear" w:color="auto" w:fill="ceddeb"/>
        </w:tblPrEx>
        <w:trPr>
          <w:trHeight w:val="525" w:hRule="atLeast"/>
        </w:trPr>
        <w:tc>
          <w:tcPr>
            <w:tcW w:type="dxa" w:w="23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center"/>
            </w:pPr>
            <w:r>
              <w:rPr>
                <w:sz w:val="20"/>
                <w:szCs w:val="20"/>
                <w:shd w:val="nil" w:color="auto" w:fill="auto"/>
                <w:rtl w:val="0"/>
                <w:lang w:val="en-US"/>
              </w:rPr>
              <w:t xml:space="preserve">Todd Huyber </w:t>
            </w:r>
            <w:r>
              <w:rPr>
                <w:sz w:val="20"/>
                <w:szCs w:val="20"/>
                <w:shd w:val="nil" w:color="auto" w:fill="auto"/>
                <w:rtl w:val="0"/>
                <w:lang w:val="en-US"/>
              </w:rPr>
              <w:t xml:space="preserve">– </w:t>
            </w:r>
            <w:r>
              <w:rPr>
                <w:sz w:val="20"/>
                <w:szCs w:val="20"/>
                <w:shd w:val="nil" w:color="auto" w:fill="auto"/>
                <w:rtl w:val="0"/>
                <w:lang w:val="en-US"/>
              </w:rPr>
              <w:t>Past President</w:t>
            </w:r>
          </w:p>
        </w:tc>
        <w:tc>
          <w:tcPr>
            <w:tcW w:type="dxa" w:w="23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20"/>
                <w:szCs w:val="20"/>
                <w:shd w:val="nil" w:color="auto" w:fill="auto"/>
                <w:rtl w:val="0"/>
                <w:lang w:val="en-US"/>
              </w:rPr>
              <w:t xml:space="preserve">Tom Graham </w:t>
            </w:r>
            <w:r>
              <w:rPr>
                <w:rFonts w:ascii="Arial" w:hAnsi="Arial" w:hint="default"/>
                <w:sz w:val="20"/>
                <w:szCs w:val="20"/>
                <w:shd w:val="nil" w:color="auto" w:fill="auto"/>
                <w:rtl w:val="0"/>
                <w:lang w:val="en-US"/>
              </w:rPr>
              <w:t xml:space="preserve">– </w:t>
            </w:r>
            <w:r>
              <w:rPr>
                <w:rFonts w:ascii="Arial" w:hAnsi="Arial"/>
                <w:sz w:val="20"/>
                <w:szCs w:val="20"/>
                <w:shd w:val="nil" w:color="auto" w:fill="auto"/>
                <w:rtl w:val="0"/>
                <w:lang w:val="en-US"/>
              </w:rPr>
              <w:t>President</w:t>
            </w:r>
          </w:p>
        </w:tc>
        <w:tc>
          <w:tcPr>
            <w:tcW w:type="dxa" w:w="23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20"/>
                <w:szCs w:val="20"/>
                <w:shd w:val="nil" w:color="auto" w:fill="auto"/>
                <w:rtl w:val="0"/>
                <w:lang w:val="en-US"/>
              </w:rPr>
              <w:t xml:space="preserve">Shawn Hookey </w:t>
            </w:r>
            <w:r>
              <w:rPr>
                <w:rFonts w:ascii="Arial" w:hAnsi="Arial" w:hint="default"/>
                <w:sz w:val="20"/>
                <w:szCs w:val="20"/>
                <w:shd w:val="nil" w:color="auto" w:fill="auto"/>
                <w:rtl w:val="0"/>
                <w:lang w:val="en-US"/>
              </w:rPr>
              <w:t xml:space="preserve">– </w:t>
            </w:r>
            <w:r>
              <w:rPr>
                <w:rFonts w:ascii="Arial" w:hAnsi="Arial"/>
                <w:sz w:val="20"/>
                <w:szCs w:val="20"/>
                <w:shd w:val="nil" w:color="auto" w:fill="auto"/>
                <w:rtl w:val="0"/>
                <w:lang w:val="en-US"/>
              </w:rPr>
              <w:t>Secretary</w:t>
            </w:r>
          </w:p>
        </w:tc>
        <w:tc>
          <w:tcPr>
            <w:tcW w:type="dxa" w:w="23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20"/>
                <w:szCs w:val="20"/>
                <w:shd w:val="nil" w:color="auto" w:fill="auto"/>
                <w:rtl w:val="0"/>
                <w:lang w:val="en-US"/>
              </w:rPr>
              <w:t xml:space="preserve">Rick Billings </w:t>
            </w:r>
            <w:r>
              <w:rPr>
                <w:rFonts w:ascii="Arial" w:hAnsi="Arial" w:hint="default"/>
                <w:sz w:val="20"/>
                <w:szCs w:val="20"/>
                <w:shd w:val="nil" w:color="auto" w:fill="auto"/>
                <w:rtl w:val="0"/>
                <w:lang w:val="en-US"/>
              </w:rPr>
              <w:t xml:space="preserve">– </w:t>
            </w:r>
            <w:r>
              <w:rPr>
                <w:rFonts w:ascii="Arial" w:hAnsi="Arial"/>
                <w:sz w:val="20"/>
                <w:szCs w:val="20"/>
                <w:shd w:val="nil" w:color="auto" w:fill="auto"/>
                <w:rtl w:val="0"/>
                <w:lang w:val="en-US"/>
              </w:rPr>
              <w:t>Treasurer</w:t>
            </w:r>
          </w:p>
        </w:tc>
      </w:tr>
      <w:tr>
        <w:tblPrEx>
          <w:shd w:val="clear" w:color="auto" w:fill="ceddeb"/>
        </w:tblPrEx>
        <w:trPr>
          <w:trHeight w:val="727" w:hRule="atLeast"/>
        </w:trPr>
        <w:tc>
          <w:tcPr>
            <w:tcW w:type="dxa" w:w="23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center"/>
              <w:rPr>
                <w:sz w:val="20"/>
                <w:szCs w:val="20"/>
                <w:shd w:val="nil" w:color="auto" w:fill="auto"/>
              </w:rPr>
            </w:pPr>
            <w:r>
              <w:rPr>
                <w:sz w:val="20"/>
                <w:szCs w:val="20"/>
                <w:shd w:val="nil" w:color="auto" w:fill="auto"/>
                <w:rtl w:val="0"/>
                <w:lang w:val="en-US"/>
              </w:rPr>
              <w:t xml:space="preserve">Lorne Hedin, </w:t>
            </w:r>
            <w:r>
              <w:rPr>
                <w:sz w:val="20"/>
                <w:szCs w:val="20"/>
                <w:shd w:val="nil" w:color="auto" w:fill="auto"/>
                <w:rtl w:val="0"/>
                <w:lang w:val="en-US"/>
              </w:rPr>
              <w:t xml:space="preserve">– </w:t>
            </w:r>
            <w:r>
              <w:rPr>
                <w:sz w:val="20"/>
                <w:szCs w:val="20"/>
                <w:shd w:val="nil" w:color="auto" w:fill="auto"/>
                <w:rtl w:val="0"/>
                <w:lang w:val="en-US"/>
              </w:rPr>
              <w:t xml:space="preserve">MN Hockey </w:t>
            </w:r>
          </w:p>
          <w:p>
            <w:pPr>
              <w:pStyle w:val="Body A"/>
              <w:bidi w:val="0"/>
              <w:ind w:left="0" w:right="0" w:firstLine="0"/>
              <w:jc w:val="center"/>
              <w:rPr>
                <w:rtl w:val="0"/>
              </w:rPr>
            </w:pPr>
            <w:r>
              <w:rPr>
                <w:sz w:val="20"/>
                <w:szCs w:val="20"/>
                <w:shd w:val="nil" w:color="auto" w:fill="auto"/>
                <w:rtl w:val="0"/>
                <w:lang w:val="en-US"/>
              </w:rPr>
              <w:t>Representative</w:t>
            </w:r>
          </w:p>
        </w:tc>
        <w:tc>
          <w:tcPr>
            <w:tcW w:type="dxa" w:w="23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A"/>
        <w:widowControl w:val="0"/>
        <w:spacing w:line="240" w:lineRule="auto"/>
        <w:jc w:val="center"/>
        <w:rPr>
          <w:b w:val="1"/>
          <w:bCs w:val="1"/>
        </w:rPr>
      </w:pPr>
    </w:p>
    <w:p>
      <w:pPr>
        <w:pStyle w:val="Body A"/>
        <w:widowControl w:val="0"/>
        <w:spacing w:line="240" w:lineRule="auto"/>
        <w:ind w:left="432" w:hanging="432"/>
        <w:jc w:val="center"/>
        <w:rPr>
          <w:b w:val="1"/>
          <w:bCs w:val="1"/>
        </w:rPr>
      </w:pPr>
    </w:p>
    <w:p>
      <w:pPr>
        <w:pStyle w:val="Body A"/>
        <w:widowControl w:val="0"/>
        <w:spacing w:line="240" w:lineRule="auto"/>
        <w:ind w:left="324" w:hanging="324"/>
        <w:jc w:val="center"/>
        <w:rPr>
          <w:b w:val="1"/>
          <w:bCs w:val="1"/>
        </w:rPr>
      </w:pPr>
    </w:p>
    <w:p>
      <w:pPr>
        <w:pStyle w:val="Body A"/>
        <w:spacing w:line="240" w:lineRule="auto"/>
        <w:jc w:val="center"/>
        <w:rPr>
          <w:b w:val="1"/>
          <w:bCs w:val="1"/>
        </w:rPr>
      </w:pPr>
    </w:p>
    <w:p>
      <w:pPr>
        <w:pStyle w:val="Body A"/>
        <w:widowControl w:val="0"/>
        <w:spacing w:line="240" w:lineRule="auto"/>
        <w:jc w:val="center"/>
        <w:rPr>
          <w:b w:val="1"/>
          <w:bCs w:val="1"/>
        </w:rPr>
      </w:pPr>
      <w:r>
        <w:rPr>
          <w:b w:val="1"/>
          <w:bCs w:val="1"/>
          <w:rtl w:val="0"/>
          <w:lang w:val="de-DE"/>
        </w:rPr>
        <w:t>RYHA MEMBER AND NON-MEMBERS ATTENDEE:</w:t>
      </w:r>
    </w:p>
    <w:tbl>
      <w:tblPr>
        <w:tblW w:w="9288"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deb"/>
        <w:tblLayout w:type="fixed"/>
      </w:tblPr>
      <w:tblGrid>
        <w:gridCol w:w="1788"/>
        <w:gridCol w:w="2010"/>
        <w:gridCol w:w="1890"/>
        <w:gridCol w:w="1800"/>
        <w:gridCol w:w="1800"/>
      </w:tblGrid>
      <w:tr>
        <w:tblPrEx>
          <w:shd w:val="clear" w:color="auto" w:fill="ceddeb"/>
        </w:tblPrEx>
        <w:trPr>
          <w:trHeight w:val="513" w:hRule="atLeast"/>
        </w:trPr>
        <w:tc>
          <w:tcPr>
            <w:tcW w:type="dxa" w:w="17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A"/>
        <w:widowControl w:val="0"/>
        <w:spacing w:line="240" w:lineRule="auto"/>
        <w:jc w:val="center"/>
        <w:rPr>
          <w:b w:val="1"/>
          <w:bCs w:val="1"/>
        </w:rPr>
      </w:pPr>
    </w:p>
    <w:p>
      <w:pPr>
        <w:pStyle w:val="Body A"/>
        <w:widowControl w:val="0"/>
        <w:spacing w:line="240" w:lineRule="auto"/>
        <w:ind w:left="432" w:hanging="432"/>
        <w:jc w:val="center"/>
        <w:rPr>
          <w:b w:val="1"/>
          <w:bCs w:val="1"/>
        </w:rPr>
      </w:pPr>
    </w:p>
    <w:p>
      <w:pPr>
        <w:pStyle w:val="Body A"/>
        <w:widowControl w:val="0"/>
        <w:spacing w:line="240" w:lineRule="auto"/>
        <w:ind w:left="324" w:hanging="324"/>
        <w:jc w:val="center"/>
        <w:rPr>
          <w:b w:val="1"/>
          <w:bCs w:val="1"/>
        </w:rPr>
      </w:pPr>
    </w:p>
    <w:p>
      <w:pPr>
        <w:pStyle w:val="Body A"/>
        <w:widowControl w:val="0"/>
        <w:spacing w:line="240" w:lineRule="auto"/>
        <w:jc w:val="center"/>
        <w:rPr>
          <w:b w:val="1"/>
          <w:bCs w:val="1"/>
        </w:rPr>
      </w:pPr>
    </w:p>
    <w:p>
      <w:pPr>
        <w:pStyle w:val="Body A"/>
        <w:jc w:val="center"/>
        <w:rPr>
          <w:b w:val="1"/>
          <w:bCs w:val="1"/>
          <w:i w:val="1"/>
          <w:iCs w:val="1"/>
          <w:sz w:val="20"/>
          <w:szCs w:val="20"/>
          <w:lang w:val="en-US"/>
        </w:rPr>
      </w:pPr>
      <w:r>
        <w:rPr>
          <w:b w:val="1"/>
          <w:bCs w:val="1"/>
          <w:i w:val="1"/>
          <w:iCs w:val="1"/>
          <w:sz w:val="20"/>
          <w:szCs w:val="20"/>
          <w:rtl w:val="0"/>
          <w:lang w:val="en-US"/>
        </w:rPr>
        <w:t xml:space="preserve">Attendance and verbal approval to be recorded via Zoom online meeting was given by all </w:t>
      </w:r>
    </w:p>
    <w:p>
      <w:pPr>
        <w:pStyle w:val="Body A"/>
        <w:jc w:val="center"/>
        <w:rPr>
          <w:i w:val="1"/>
          <w:iCs w:val="1"/>
          <w:sz w:val="20"/>
          <w:szCs w:val="20"/>
          <w:lang w:val="en-US"/>
        </w:rPr>
      </w:pPr>
      <w:r>
        <w:rPr>
          <w:b w:val="1"/>
          <w:bCs w:val="1"/>
          <w:i w:val="1"/>
          <w:iCs w:val="1"/>
          <w:sz w:val="20"/>
          <w:szCs w:val="20"/>
          <w:rtl w:val="0"/>
          <w:lang w:val="en-US"/>
        </w:rPr>
        <w:t>members and non-member attendees to this virtual online Zoom meeting.</w:t>
      </w:r>
      <w:r>
        <w:rPr>
          <w:i w:val="1"/>
          <w:iCs w:val="1"/>
          <w:sz w:val="20"/>
          <w:szCs w:val="20"/>
          <w:rtl w:val="0"/>
          <w:lang w:val="en-US"/>
        </w:rPr>
        <w:t xml:space="preserve"> </w:t>
      </w:r>
    </w:p>
    <w:p>
      <w:pPr>
        <w:pStyle w:val="Body A"/>
        <w:jc w:val="center"/>
        <w:rPr>
          <w:i w:val="1"/>
          <w:iCs w:val="1"/>
          <w:sz w:val="20"/>
          <w:szCs w:val="20"/>
          <w:lang w:val="en-US"/>
        </w:rPr>
      </w:pPr>
    </w:p>
    <w:p>
      <w:pPr>
        <w:pStyle w:val="Body A"/>
        <w:rPr>
          <w:i w:val="1"/>
          <w:iCs w:val="1"/>
          <w:sz w:val="20"/>
          <w:szCs w:val="20"/>
          <w:lang w:val="en-US"/>
        </w:rPr>
      </w:pPr>
      <w:r>
        <w:rPr>
          <w:i w:val="1"/>
          <w:iCs w:val="1"/>
          <w:sz w:val="20"/>
          <w:szCs w:val="20"/>
          <w:rtl w:val="0"/>
          <w:lang w:val="en-US"/>
        </w:rPr>
        <w:t>-All attendees consented to recording (AC)</w:t>
      </w:r>
    </w:p>
    <w:p>
      <w:pPr>
        <w:pStyle w:val="Body A"/>
        <w:rPr>
          <w:sz w:val="20"/>
          <w:szCs w:val="20"/>
        </w:rPr>
      </w:pPr>
    </w:p>
    <w:p>
      <w:pPr>
        <w:pStyle w:val="Body A"/>
        <w:rPr>
          <w:b w:val="1"/>
          <w:bCs w:val="1"/>
          <w:i w:val="1"/>
          <w:iCs w:val="1"/>
          <w:sz w:val="20"/>
          <w:szCs w:val="20"/>
          <w:lang w:val="en-US"/>
        </w:rPr>
      </w:pPr>
      <w:r>
        <w:rPr>
          <w:b w:val="1"/>
          <w:bCs w:val="1"/>
          <w:i w:val="1"/>
          <w:iCs w:val="1"/>
          <w:sz w:val="20"/>
          <w:szCs w:val="20"/>
          <w:rtl w:val="0"/>
          <w:lang w:val="en-US"/>
        </w:rPr>
        <w:t>Call to Order at 8:05 pm</w:t>
      </w:r>
    </w:p>
    <w:p>
      <w:pPr>
        <w:pStyle w:val="Body A"/>
        <w:rPr>
          <w:b w:val="1"/>
          <w:bCs w:val="1"/>
          <w:i w:val="1"/>
          <w:iCs w:val="1"/>
          <w:sz w:val="20"/>
          <w:szCs w:val="20"/>
          <w:lang w:val="en-US"/>
        </w:rPr>
      </w:pPr>
    </w:p>
    <w:p>
      <w:pPr>
        <w:pStyle w:val="Body A"/>
        <w:rPr>
          <w:b w:val="1"/>
          <w:bCs w:val="1"/>
          <w:i w:val="1"/>
          <w:iCs w:val="1"/>
          <w:sz w:val="20"/>
          <w:szCs w:val="20"/>
          <w:lang w:val="en-US"/>
        </w:rPr>
      </w:pPr>
      <w:r>
        <w:rPr>
          <w:b w:val="1"/>
          <w:bCs w:val="1"/>
          <w:i w:val="1"/>
          <w:iCs w:val="1"/>
          <w:sz w:val="20"/>
          <w:szCs w:val="20"/>
          <w:rtl w:val="0"/>
          <w:lang w:val="en-US"/>
        </w:rPr>
        <w:t>RESOLUTIONS BY THE BOARD</w:t>
      </w:r>
    </w:p>
    <w:p>
      <w:pPr>
        <w:pStyle w:val="Body A"/>
        <w:rPr>
          <w:sz w:val="20"/>
          <w:szCs w:val="20"/>
          <w:lang w:val="en-US"/>
        </w:rPr>
      </w:pPr>
      <w:r>
        <w:rPr>
          <w:sz w:val="20"/>
          <w:szCs w:val="20"/>
          <w:rtl w:val="0"/>
          <w:lang w:val="en-US"/>
        </w:rPr>
        <w:t>None</w:t>
      </w:r>
    </w:p>
    <w:p>
      <w:pPr>
        <w:pStyle w:val="Body A"/>
        <w:rPr>
          <w:sz w:val="20"/>
          <w:szCs w:val="20"/>
        </w:rPr>
      </w:pPr>
      <w:r>
        <w:rPr>
          <w:sz w:val="20"/>
          <w:szCs w:val="20"/>
          <w:rtl w:val="0"/>
          <w:lang w:val="de-DE"/>
        </w:rPr>
        <w:t xml:space="preserve"> </w:t>
      </w:r>
    </w:p>
    <w:p>
      <w:pPr>
        <w:pStyle w:val="Body A"/>
        <w:rPr>
          <w:sz w:val="20"/>
          <w:szCs w:val="20"/>
        </w:rPr>
      </w:pPr>
      <w:r>
        <w:rPr>
          <w:b w:val="1"/>
          <w:bCs w:val="1"/>
          <w:sz w:val="20"/>
          <w:szCs w:val="20"/>
          <w:rtl w:val="0"/>
          <w:lang w:val="es-ES_tradnl"/>
        </w:rPr>
        <w:t>PRESIDENT</w:t>
      </w:r>
      <w:r>
        <w:rPr>
          <w:b w:val="1"/>
          <w:bCs w:val="1"/>
          <w:sz w:val="20"/>
          <w:szCs w:val="20"/>
          <w:rtl w:val="0"/>
          <w:lang w:val="fr-FR"/>
        </w:rPr>
        <w:t>’</w:t>
      </w:r>
      <w:r>
        <w:rPr>
          <w:b w:val="1"/>
          <w:bCs w:val="1"/>
          <w:sz w:val="20"/>
          <w:szCs w:val="20"/>
          <w:rtl w:val="0"/>
          <w:lang w:val="de-DE"/>
        </w:rPr>
        <w:t xml:space="preserve">S REPORT </w:t>
      </w:r>
      <w:r>
        <w:rPr>
          <w:sz w:val="20"/>
          <w:szCs w:val="20"/>
          <w:rtl w:val="0"/>
          <w:lang w:val="de-DE"/>
        </w:rPr>
        <w:t xml:space="preserve">– </w:t>
      </w:r>
      <w:r>
        <w:rPr>
          <w:sz w:val="20"/>
          <w:szCs w:val="20"/>
          <w:rtl w:val="0"/>
          <w:lang w:val="en-US"/>
        </w:rPr>
        <w:t xml:space="preserve">Tom Graham </w:t>
      </w:r>
      <w:r>
        <w:rPr>
          <w:sz w:val="20"/>
          <w:szCs w:val="20"/>
          <w:rtl w:val="0"/>
          <w:lang w:val="de-DE"/>
        </w:rPr>
        <w:t xml:space="preserve">– </w:t>
      </w:r>
      <w:r>
        <w:rPr>
          <w:sz w:val="20"/>
          <w:szCs w:val="20"/>
          <w:rtl w:val="0"/>
          <w:lang w:val="en-US"/>
        </w:rPr>
        <w:t xml:space="preserve">Andy Cousin </w:t>
      </w:r>
      <w:r>
        <w:rPr>
          <w:sz w:val="20"/>
          <w:szCs w:val="20"/>
          <w:rtl w:val="0"/>
          <w:lang w:val="de-DE"/>
        </w:rPr>
        <w:t xml:space="preserve">– </w:t>
      </w:r>
      <w:r>
        <w:rPr>
          <w:sz w:val="20"/>
          <w:szCs w:val="20"/>
          <w:rtl w:val="0"/>
          <w:lang w:val="de-DE"/>
        </w:rPr>
        <w:t>Todd Huyber</w:t>
      </w:r>
    </w:p>
    <w:p>
      <w:pPr>
        <w:pStyle w:val="Body A"/>
        <w:rPr>
          <w:sz w:val="20"/>
          <w:szCs w:val="20"/>
        </w:rPr>
      </w:pPr>
      <w:r>
        <w:rPr>
          <w:sz w:val="20"/>
          <w:szCs w:val="20"/>
          <w:rtl w:val="0"/>
          <w:lang w:val="de-DE"/>
        </w:rPr>
        <w:t>No Report</w:t>
      </w:r>
    </w:p>
    <w:p>
      <w:pPr>
        <w:pStyle w:val="Body A"/>
        <w:rPr>
          <w:sz w:val="20"/>
          <w:szCs w:val="20"/>
        </w:rPr>
      </w:pPr>
    </w:p>
    <w:p>
      <w:pPr>
        <w:pStyle w:val="Body A"/>
        <w:rPr>
          <w:sz w:val="20"/>
          <w:szCs w:val="20"/>
        </w:rPr>
      </w:pPr>
      <w:r>
        <w:rPr>
          <w:b w:val="1"/>
          <w:bCs w:val="1"/>
          <w:sz w:val="20"/>
          <w:szCs w:val="20"/>
          <w:rtl w:val="0"/>
          <w:lang w:val="en-US"/>
        </w:rPr>
        <w:t>SECRETARY</w:t>
      </w:r>
      <w:r>
        <w:rPr>
          <w:b w:val="1"/>
          <w:bCs w:val="1"/>
          <w:sz w:val="20"/>
          <w:szCs w:val="20"/>
          <w:rtl w:val="0"/>
          <w:lang w:val="fr-FR"/>
        </w:rPr>
        <w:t>’</w:t>
      </w:r>
      <w:r>
        <w:rPr>
          <w:b w:val="1"/>
          <w:bCs w:val="1"/>
          <w:sz w:val="20"/>
          <w:szCs w:val="20"/>
          <w:rtl w:val="0"/>
          <w:lang w:val="de-DE"/>
        </w:rPr>
        <w:t>S REPORT</w:t>
      </w:r>
      <w:r>
        <w:rPr>
          <w:sz w:val="20"/>
          <w:szCs w:val="20"/>
          <w:rtl w:val="0"/>
          <w:lang w:val="de-DE"/>
        </w:rPr>
        <w:t xml:space="preserve"> – </w:t>
      </w:r>
      <w:r>
        <w:rPr>
          <w:sz w:val="20"/>
          <w:szCs w:val="20"/>
          <w:rtl w:val="0"/>
          <w:lang w:val="en-US"/>
        </w:rPr>
        <w:t xml:space="preserve">Shawn Hookey </w:t>
      </w:r>
    </w:p>
    <w:p>
      <w:pPr>
        <w:pStyle w:val="Body A"/>
        <w:rPr>
          <w:sz w:val="20"/>
          <w:szCs w:val="20"/>
          <w:lang w:val="en-US"/>
        </w:rPr>
      </w:pPr>
      <w:r>
        <w:rPr>
          <w:sz w:val="20"/>
          <w:szCs w:val="20"/>
          <w:rtl w:val="0"/>
          <w:lang w:val="en-US"/>
        </w:rPr>
        <w:t>June Minutes Approved (Motion M. Hickey, Second D. Zmolek)</w:t>
      </w:r>
    </w:p>
    <w:p>
      <w:pPr>
        <w:pStyle w:val="Body A"/>
        <w:rPr>
          <w:lang w:val="en-US"/>
        </w:rPr>
      </w:pPr>
      <w:r>
        <w:rPr>
          <w:sz w:val="20"/>
          <w:szCs w:val="20"/>
          <w:rtl w:val="0"/>
          <w:lang w:val="en-US"/>
        </w:rPr>
        <w:t xml:space="preserve"> </w:t>
      </w:r>
    </w:p>
    <w:p>
      <w:pPr>
        <w:pStyle w:val="Body A"/>
        <w:rPr>
          <w:sz w:val="20"/>
          <w:szCs w:val="20"/>
        </w:rPr>
      </w:pPr>
      <w:r>
        <w:rPr>
          <w:b w:val="1"/>
          <w:bCs w:val="1"/>
          <w:sz w:val="20"/>
          <w:szCs w:val="20"/>
          <w:rtl w:val="0"/>
          <w:lang w:val="de-DE"/>
        </w:rPr>
        <w:t>TREASURER</w:t>
      </w:r>
      <w:r>
        <w:rPr>
          <w:b w:val="1"/>
          <w:bCs w:val="1"/>
          <w:sz w:val="20"/>
          <w:szCs w:val="20"/>
          <w:rtl w:val="0"/>
          <w:lang w:val="fr-FR"/>
        </w:rPr>
        <w:t>’</w:t>
      </w:r>
      <w:r>
        <w:rPr>
          <w:b w:val="1"/>
          <w:bCs w:val="1"/>
          <w:sz w:val="20"/>
          <w:szCs w:val="20"/>
          <w:rtl w:val="0"/>
          <w:lang w:val="de-DE"/>
        </w:rPr>
        <w:t>S REPORT</w:t>
      </w:r>
      <w:r>
        <w:rPr>
          <w:sz w:val="20"/>
          <w:szCs w:val="20"/>
          <w:rtl w:val="0"/>
          <w:lang w:val="de-DE"/>
        </w:rPr>
        <w:t xml:space="preserve"> </w:t>
      </w:r>
      <w:r>
        <w:rPr>
          <w:b w:val="1"/>
          <w:bCs w:val="1"/>
          <w:sz w:val="20"/>
          <w:szCs w:val="20"/>
          <w:rtl w:val="0"/>
          <w:lang w:val="en-US"/>
        </w:rPr>
        <w:t>&amp; FINANCE COMMITTEE</w:t>
      </w:r>
      <w:r>
        <w:rPr>
          <w:sz w:val="20"/>
          <w:szCs w:val="20"/>
          <w:rtl w:val="0"/>
          <w:lang w:val="de-DE"/>
        </w:rPr>
        <w:t xml:space="preserve"> – </w:t>
      </w:r>
      <w:r>
        <w:rPr>
          <w:sz w:val="20"/>
          <w:szCs w:val="20"/>
          <w:rtl w:val="0"/>
          <w:lang w:val="sv-SE"/>
        </w:rPr>
        <w:t xml:space="preserve">Rick Billings </w:t>
      </w:r>
    </w:p>
    <w:p>
      <w:pPr>
        <w:pStyle w:val="Body A"/>
        <w:rPr>
          <w:lang w:val="en-US"/>
        </w:rPr>
      </w:pPr>
      <w:r>
        <w:rPr>
          <w:sz w:val="20"/>
          <w:szCs w:val="20"/>
          <w:rtl w:val="0"/>
          <w:lang w:val="en-US"/>
        </w:rPr>
        <w:t>Mr. Billings was absent from meeting and Board recommended moving Treasurer update to August meeting given no pressing financial issues.</w:t>
      </w:r>
    </w:p>
    <w:p>
      <w:pPr>
        <w:pStyle w:val="Body A"/>
        <w:rPr>
          <w:sz w:val="20"/>
          <w:szCs w:val="20"/>
        </w:rPr>
      </w:pPr>
      <w:r>
        <w:rPr>
          <w:sz w:val="20"/>
          <w:szCs w:val="20"/>
          <w:rtl w:val="0"/>
          <w:lang w:val="de-DE"/>
        </w:rPr>
        <w:t xml:space="preserve">          </w:t>
        <w:tab/>
      </w:r>
    </w:p>
    <w:p>
      <w:pPr>
        <w:pStyle w:val="Body A"/>
        <w:rPr>
          <w:b w:val="1"/>
          <w:bCs w:val="1"/>
          <w:sz w:val="20"/>
          <w:szCs w:val="20"/>
        </w:rPr>
      </w:pPr>
      <w:r>
        <w:rPr>
          <w:b w:val="1"/>
          <w:bCs w:val="1"/>
          <w:sz w:val="20"/>
          <w:szCs w:val="20"/>
          <w:rtl w:val="0"/>
          <w:lang w:val="de-DE"/>
        </w:rPr>
        <w:t>COMMITTEE REPORTS</w:t>
      </w:r>
    </w:p>
    <w:p>
      <w:pPr>
        <w:pStyle w:val="Body A"/>
      </w:pPr>
    </w:p>
    <w:p>
      <w:pPr>
        <w:pStyle w:val="Body A"/>
        <w:rPr>
          <w:sz w:val="20"/>
          <w:szCs w:val="20"/>
        </w:rPr>
      </w:pPr>
      <w:r>
        <w:rPr>
          <w:b w:val="1"/>
          <w:bCs w:val="1"/>
          <w:sz w:val="20"/>
          <w:szCs w:val="20"/>
          <w:rtl w:val="0"/>
          <w:lang w:val="en-US"/>
        </w:rPr>
        <w:t xml:space="preserve">GAMBLING COMMITTEE </w:t>
      </w:r>
      <w:r>
        <w:rPr>
          <w:sz w:val="20"/>
          <w:szCs w:val="20"/>
          <w:rtl w:val="0"/>
          <w:lang w:val="de-DE"/>
        </w:rPr>
        <w:t xml:space="preserve">– </w:t>
      </w:r>
      <w:r>
        <w:rPr>
          <w:sz w:val="20"/>
          <w:szCs w:val="20"/>
          <w:rtl w:val="0"/>
          <w:lang w:val="en-US"/>
        </w:rPr>
        <w:t xml:space="preserve">Mark Hickey </w:t>
      </w:r>
      <w:r>
        <w:rPr>
          <w:sz w:val="20"/>
          <w:szCs w:val="20"/>
          <w:rtl w:val="0"/>
          <w:lang w:val="de-DE"/>
        </w:rPr>
        <w:t xml:space="preserve">– </w:t>
      </w:r>
      <w:r>
        <w:rPr>
          <w:sz w:val="20"/>
          <w:szCs w:val="20"/>
          <w:rtl w:val="0"/>
          <w:lang w:val="de-DE"/>
        </w:rPr>
        <w:t>Andrew Forliti</w:t>
      </w:r>
    </w:p>
    <w:p>
      <w:pPr>
        <w:pStyle w:val="Body A"/>
        <w:rPr>
          <w:sz w:val="20"/>
          <w:szCs w:val="20"/>
          <w:lang w:val="en-US"/>
        </w:rPr>
      </w:pPr>
      <w:r>
        <w:rPr>
          <w:sz w:val="20"/>
          <w:szCs w:val="20"/>
          <w:rtl w:val="0"/>
          <w:lang w:val="en-US"/>
        </w:rPr>
        <w:t>Approved (Motion R. Wiedrich, Second K. Cummings)</w:t>
      </w:r>
    </w:p>
    <w:p>
      <w:pPr>
        <w:pStyle w:val="Body A"/>
        <w:rPr>
          <w:outline w:val="0"/>
          <w:color w:val="222222"/>
          <w:sz w:val="20"/>
          <w:szCs w:val="20"/>
          <w:u w:color="222222"/>
          <w14:textFill>
            <w14:solidFill>
              <w14:srgbClr w14:val="222222"/>
            </w14:solidFill>
          </w14:textFill>
        </w:rPr>
      </w:pPr>
      <w:r>
        <w:rPr>
          <w:outline w:val="0"/>
          <w:color w:val="222222"/>
          <w:sz w:val="20"/>
          <w:szCs w:val="20"/>
          <w:u w:color="222222"/>
          <w:rtl w:val="0"/>
          <w:lang w:val="en-US"/>
          <w14:textFill>
            <w14:solidFill>
              <w14:srgbClr w14:val="222222"/>
            </w14:solidFill>
          </w14:textFill>
        </w:rPr>
        <w:t>Gambling for June 2020</w:t>
      </w:r>
      <w:r>
        <w:rPr>
          <w:outline w:val="0"/>
          <w:color w:val="222222"/>
          <w:sz w:val="20"/>
          <w:szCs w:val="20"/>
          <w:u w:color="222222"/>
          <w:rtl w:val="0"/>
          <w:lang w:val="de-DE"/>
          <w14:textFill>
            <w14:solidFill>
              <w14:srgbClr w14:val="222222"/>
            </w14:solidFill>
          </w14:textFill>
        </w:rPr>
        <w:t> </w:t>
      </w:r>
      <w:r>
        <w:rPr>
          <w:outline w:val="0"/>
          <w:color w:val="222222"/>
          <w:sz w:val="20"/>
          <w:szCs w:val="20"/>
          <w:u w:color="222222"/>
          <w:rtl w:val="0"/>
          <w:lang w:val="en-US"/>
          <w14:textFill>
            <w14:solidFill>
              <w14:srgbClr w14:val="222222"/>
            </w14:solidFill>
          </w14:textFill>
        </w:rPr>
        <w:t xml:space="preserve">activity summary, tax return, allowable expenses, August 2020 budgets were presented and approved.   Mr. Hickey states RYHA in good standings.  </w:t>
      </w:r>
    </w:p>
    <w:p>
      <w:pPr>
        <w:pStyle w:val="Body A"/>
        <w:rPr>
          <w:rFonts w:ascii="Verdana" w:cs="Verdana" w:hAnsi="Verdana" w:eastAsia="Verdana"/>
          <w:outline w:val="0"/>
          <w:color w:val="222222"/>
          <w:u w:color="222222"/>
          <w14:textFill>
            <w14:solidFill>
              <w14:srgbClr w14:val="222222"/>
            </w14:solidFill>
          </w14:textFill>
        </w:rPr>
      </w:pPr>
    </w:p>
    <w:p>
      <w:pPr>
        <w:pStyle w:val="Body A"/>
        <w:rPr>
          <w:sz w:val="20"/>
          <w:szCs w:val="20"/>
        </w:rPr>
      </w:pPr>
      <w:r>
        <w:rPr>
          <w:b w:val="1"/>
          <w:bCs w:val="1"/>
          <w:sz w:val="20"/>
          <w:szCs w:val="20"/>
          <w:rtl w:val="0"/>
          <w:lang w:val="de-DE"/>
        </w:rPr>
        <w:t>MITES/SUPERMITES REPRESENTATIVE</w:t>
      </w:r>
      <w:r>
        <w:rPr>
          <w:sz w:val="20"/>
          <w:szCs w:val="20"/>
          <w:rtl w:val="0"/>
          <w:lang w:val="de-DE"/>
        </w:rPr>
        <w:t xml:space="preserve"> – </w:t>
      </w:r>
      <w:r>
        <w:rPr>
          <w:sz w:val="20"/>
          <w:szCs w:val="20"/>
          <w:rtl w:val="0"/>
          <w:lang w:val="de-DE"/>
        </w:rPr>
        <w:t xml:space="preserve">Robb Wiedrich </w:t>
      </w:r>
    </w:p>
    <w:p>
      <w:pPr>
        <w:pStyle w:val="Body A"/>
        <w:rPr>
          <w:sz w:val="20"/>
          <w:szCs w:val="20"/>
          <w:lang w:val="en-US"/>
        </w:rPr>
      </w:pPr>
      <w:r>
        <w:rPr>
          <w:sz w:val="20"/>
          <w:szCs w:val="20"/>
          <w:rtl w:val="0"/>
          <w:lang w:val="en-US"/>
        </w:rPr>
        <w:t>Mr. Wiedrich informed Board that Matt Noterman, who was expected to take over leadership of Mite Board opted to resign.  Mr. Wiedrich and Aaron Getchell will remain on to oversee mite/supermite activities.</w:t>
      </w:r>
    </w:p>
    <w:p>
      <w:pPr>
        <w:pStyle w:val="Body A"/>
        <w:rPr>
          <w:sz w:val="20"/>
          <w:szCs w:val="20"/>
          <w:lang w:val="en-US"/>
        </w:rPr>
      </w:pPr>
    </w:p>
    <w:p>
      <w:pPr>
        <w:pStyle w:val="Body A"/>
        <w:rPr>
          <w:sz w:val="20"/>
          <w:szCs w:val="20"/>
          <w:lang w:val="en-US"/>
        </w:rPr>
      </w:pPr>
      <w:r>
        <w:rPr>
          <w:sz w:val="20"/>
          <w:szCs w:val="20"/>
          <w:rtl w:val="0"/>
          <w:lang w:val="en-US"/>
        </w:rPr>
        <w:t>Mr. Wiedrich updated Board on continued efforts to provide video streaming services in RYHA rinks to allow family members to watch activities if COVID reduces or eliminates in-person attendance.  Based on comparison of providers and preference of arena leadership, LiveBarn is recommended as preferred provider by RYHA Board. Motion to recommend LiveBarn (Motion A. Cousin, Second R. Wiedrich, no opposed)</w:t>
      </w:r>
    </w:p>
    <w:p>
      <w:pPr>
        <w:pStyle w:val="Body A"/>
        <w:rPr>
          <w:sz w:val="20"/>
          <w:szCs w:val="20"/>
          <w:lang w:val="en-US"/>
        </w:rPr>
      </w:pPr>
    </w:p>
    <w:p>
      <w:pPr>
        <w:pStyle w:val="Body A"/>
        <w:rPr>
          <w:sz w:val="20"/>
          <w:szCs w:val="20"/>
        </w:rPr>
      </w:pPr>
      <w:r>
        <w:rPr>
          <w:b w:val="1"/>
          <w:bCs w:val="1"/>
          <w:sz w:val="20"/>
          <w:szCs w:val="20"/>
          <w:rtl w:val="0"/>
          <w:lang w:val="de-DE"/>
        </w:rPr>
        <w:t>OPERATIONS UNIT</w:t>
      </w:r>
      <w:r>
        <w:rPr>
          <w:sz w:val="20"/>
          <w:szCs w:val="20"/>
          <w:rtl w:val="0"/>
          <w:lang w:val="de-DE"/>
        </w:rPr>
        <w:t xml:space="preserve"> – </w:t>
      </w:r>
      <w:r>
        <w:rPr>
          <w:sz w:val="20"/>
          <w:szCs w:val="20"/>
          <w:rtl w:val="0"/>
          <w:lang w:val="de-DE"/>
        </w:rPr>
        <w:t xml:space="preserve">Lorne Hedin </w:t>
      </w:r>
      <w:r>
        <w:rPr>
          <w:sz w:val="20"/>
          <w:szCs w:val="20"/>
          <w:rtl w:val="0"/>
          <w:lang w:val="de-DE"/>
        </w:rPr>
        <w:t xml:space="preserve">– </w:t>
      </w:r>
      <w:r>
        <w:rPr>
          <w:sz w:val="20"/>
          <w:szCs w:val="20"/>
          <w:rtl w:val="0"/>
          <w:lang w:val="en-US"/>
        </w:rPr>
        <w:t xml:space="preserve">Kasey Cummings </w:t>
      </w:r>
    </w:p>
    <w:p>
      <w:pPr>
        <w:pStyle w:val="Body A"/>
        <w:rPr>
          <w:sz w:val="20"/>
          <w:szCs w:val="20"/>
          <w:lang w:val="en-US"/>
        </w:rPr>
      </w:pPr>
      <w:r>
        <w:rPr>
          <w:sz w:val="20"/>
          <w:szCs w:val="20"/>
          <w:rtl w:val="0"/>
          <w:lang w:val="en-US"/>
        </w:rPr>
        <w:t xml:space="preserve">Mr Cummings and Mr. Zmolek shared that socks had been ordered at advantageous pricing, jerseys are in, and are ready for screen printing. </w:t>
      </w:r>
    </w:p>
    <w:p>
      <w:pPr>
        <w:pStyle w:val="Body A"/>
        <w:rPr>
          <w:sz w:val="20"/>
          <w:szCs w:val="20"/>
          <w:lang w:val="en-US"/>
        </w:rPr>
      </w:pPr>
    </w:p>
    <w:p>
      <w:pPr>
        <w:pStyle w:val="Body A"/>
        <w:rPr>
          <w:sz w:val="20"/>
          <w:szCs w:val="20"/>
        </w:rPr>
      </w:pPr>
      <w:r>
        <w:rPr>
          <w:b w:val="1"/>
          <w:bCs w:val="1"/>
          <w:sz w:val="20"/>
          <w:szCs w:val="20"/>
          <w:rtl w:val="0"/>
          <w:lang w:val="de-DE"/>
        </w:rPr>
        <w:t xml:space="preserve">MAHA </w:t>
      </w:r>
      <w:r>
        <w:rPr>
          <w:sz w:val="20"/>
          <w:szCs w:val="20"/>
          <w:rtl w:val="0"/>
          <w:lang w:val="de-DE"/>
        </w:rPr>
        <w:t xml:space="preserve">– </w:t>
      </w:r>
      <w:r>
        <w:rPr>
          <w:sz w:val="20"/>
          <w:szCs w:val="20"/>
          <w:rtl w:val="0"/>
          <w:lang w:val="de-DE"/>
        </w:rPr>
        <w:t>Lorne Hedin</w:t>
      </w:r>
    </w:p>
    <w:p>
      <w:pPr>
        <w:pStyle w:val="Body A"/>
        <w:rPr>
          <w:sz w:val="20"/>
          <w:szCs w:val="20"/>
          <w:lang w:val="en-US"/>
        </w:rPr>
      </w:pPr>
      <w:r>
        <w:rPr>
          <w:sz w:val="20"/>
          <w:szCs w:val="20"/>
          <w:rtl w:val="0"/>
          <w:lang w:val="en-US"/>
        </w:rPr>
        <w:t>No Report</w:t>
      </w:r>
    </w:p>
    <w:p>
      <w:pPr>
        <w:pStyle w:val="Body A"/>
        <w:rPr>
          <w:sz w:val="20"/>
          <w:szCs w:val="20"/>
        </w:rPr>
      </w:pPr>
      <w:r>
        <w:rPr>
          <w:sz w:val="20"/>
          <w:szCs w:val="20"/>
          <w:rtl w:val="0"/>
          <w:lang w:val="de-DE"/>
        </w:rPr>
        <w:t xml:space="preserve">  </w:t>
      </w:r>
    </w:p>
    <w:p>
      <w:pPr>
        <w:pStyle w:val="Body A"/>
        <w:rPr>
          <w:sz w:val="20"/>
          <w:szCs w:val="20"/>
        </w:rPr>
      </w:pPr>
      <w:r>
        <w:rPr>
          <w:b w:val="1"/>
          <w:bCs w:val="1"/>
          <w:sz w:val="20"/>
          <w:szCs w:val="20"/>
          <w:rtl w:val="0"/>
          <w:lang w:val="de-DE"/>
        </w:rPr>
        <w:t xml:space="preserve">WEBMASTER - </w:t>
      </w:r>
      <w:r>
        <w:rPr>
          <w:sz w:val="20"/>
          <w:szCs w:val="20"/>
          <w:rtl w:val="0"/>
          <w:lang w:val="de-DE"/>
        </w:rPr>
        <w:t>Jeremy McJunkin</w:t>
      </w:r>
    </w:p>
    <w:p>
      <w:pPr>
        <w:pStyle w:val="Body A"/>
        <w:rPr>
          <w:sz w:val="20"/>
          <w:szCs w:val="20"/>
        </w:rPr>
      </w:pPr>
      <w:r>
        <w:rPr>
          <w:sz w:val="20"/>
          <w:szCs w:val="20"/>
          <w:rtl w:val="0"/>
          <w:lang w:val="de-DE"/>
        </w:rPr>
        <w:t>No Report</w:t>
      </w:r>
    </w:p>
    <w:p>
      <w:pPr>
        <w:pStyle w:val="Body A"/>
        <w:rPr>
          <w:b w:val="1"/>
          <w:bCs w:val="1"/>
          <w:sz w:val="20"/>
          <w:szCs w:val="20"/>
        </w:rPr>
      </w:pPr>
    </w:p>
    <w:p>
      <w:pPr>
        <w:pStyle w:val="Body A"/>
        <w:rPr>
          <w:sz w:val="20"/>
          <w:szCs w:val="20"/>
        </w:rPr>
      </w:pPr>
      <w:r>
        <w:rPr>
          <w:b w:val="1"/>
          <w:bCs w:val="1"/>
          <w:sz w:val="20"/>
          <w:szCs w:val="20"/>
          <w:rtl w:val="0"/>
          <w:lang w:val="de-DE"/>
        </w:rPr>
        <w:t xml:space="preserve">BOYS UNIT </w:t>
      </w:r>
      <w:r>
        <w:rPr>
          <w:b w:val="1"/>
          <w:bCs w:val="1"/>
          <w:sz w:val="20"/>
          <w:szCs w:val="20"/>
          <w:rtl w:val="0"/>
          <w:lang w:val="de-DE"/>
        </w:rPr>
        <w:t xml:space="preserve">– </w:t>
      </w:r>
      <w:r>
        <w:rPr>
          <w:sz w:val="20"/>
          <w:szCs w:val="20"/>
          <w:rtl w:val="0"/>
          <w:lang w:val="nl-NL"/>
        </w:rPr>
        <w:t>Jeff Phillip</w:t>
      </w:r>
    </w:p>
    <w:p>
      <w:pPr>
        <w:pStyle w:val="Body A"/>
        <w:rPr>
          <w:sz w:val="20"/>
          <w:szCs w:val="20"/>
          <w:lang w:val="nl-NL"/>
        </w:rPr>
      </w:pPr>
      <w:r>
        <w:rPr>
          <w:sz w:val="20"/>
          <w:szCs w:val="20"/>
          <w:rtl w:val="0"/>
          <w:lang w:val="nl-NL"/>
        </w:rPr>
        <w:t>No Report</w:t>
      </w:r>
    </w:p>
    <w:p>
      <w:pPr>
        <w:pStyle w:val="Body A"/>
        <w:rPr>
          <w:sz w:val="20"/>
          <w:szCs w:val="20"/>
        </w:rPr>
      </w:pPr>
    </w:p>
    <w:p>
      <w:pPr>
        <w:pStyle w:val="Body A"/>
        <w:rPr>
          <w:sz w:val="20"/>
          <w:szCs w:val="20"/>
        </w:rPr>
      </w:pPr>
      <w:r>
        <w:rPr>
          <w:b w:val="1"/>
          <w:bCs w:val="1"/>
          <w:sz w:val="20"/>
          <w:szCs w:val="20"/>
          <w:rtl w:val="0"/>
          <w:lang w:val="de-DE"/>
        </w:rPr>
        <w:t>GIRLS UNIT-</w:t>
      </w:r>
      <w:r>
        <w:rPr>
          <w:sz w:val="20"/>
          <w:szCs w:val="20"/>
          <w:rtl w:val="0"/>
          <w:lang w:val="en-US"/>
        </w:rPr>
        <w:t xml:space="preserve"> Kasey Cummings</w:t>
      </w:r>
    </w:p>
    <w:p>
      <w:pPr>
        <w:pStyle w:val="Body A"/>
        <w:rPr>
          <w:sz w:val="20"/>
          <w:szCs w:val="20"/>
          <w:lang w:val="en-US"/>
        </w:rPr>
      </w:pPr>
      <w:r>
        <w:rPr>
          <w:sz w:val="20"/>
          <w:szCs w:val="20"/>
          <w:rtl w:val="0"/>
          <w:lang w:val="en-US"/>
        </w:rPr>
        <w:t>No Report</w:t>
      </w:r>
    </w:p>
    <w:p>
      <w:pPr>
        <w:pStyle w:val="Body A"/>
        <w:rPr>
          <w:b w:val="1"/>
          <w:bCs w:val="1"/>
          <w:sz w:val="20"/>
          <w:szCs w:val="20"/>
        </w:rPr>
      </w:pPr>
    </w:p>
    <w:p>
      <w:pPr>
        <w:pStyle w:val="Body A"/>
        <w:rPr>
          <w:sz w:val="20"/>
          <w:szCs w:val="20"/>
          <w:lang w:val="en-US"/>
        </w:rPr>
      </w:pPr>
      <w:r>
        <w:rPr>
          <w:b w:val="1"/>
          <w:bCs w:val="1"/>
          <w:sz w:val="20"/>
          <w:szCs w:val="20"/>
          <w:rtl w:val="0"/>
          <w:lang w:val="en-US"/>
        </w:rPr>
        <w:t xml:space="preserve">HOCKEY ADVISORY - </w:t>
      </w:r>
      <w:r>
        <w:rPr>
          <w:sz w:val="20"/>
          <w:szCs w:val="20"/>
          <w:rtl w:val="0"/>
          <w:lang w:val="en-US"/>
        </w:rPr>
        <w:t xml:space="preserve">Doug Zmolek </w:t>
      </w:r>
    </w:p>
    <w:p>
      <w:pPr>
        <w:pStyle w:val="Body A"/>
        <w:rPr>
          <w:sz w:val="20"/>
          <w:szCs w:val="20"/>
          <w:lang w:val="en-US"/>
        </w:rPr>
      </w:pPr>
      <w:r>
        <w:rPr>
          <w:sz w:val="20"/>
          <w:szCs w:val="20"/>
          <w:rtl w:val="0"/>
          <w:lang w:val="en-US"/>
        </w:rPr>
        <w:t>No Report</w:t>
      </w:r>
    </w:p>
    <w:p>
      <w:pPr>
        <w:pStyle w:val="Body A"/>
        <w:rPr>
          <w:sz w:val="20"/>
          <w:szCs w:val="20"/>
        </w:rPr>
      </w:pPr>
    </w:p>
    <w:p>
      <w:pPr>
        <w:pStyle w:val="Body A"/>
        <w:ind w:firstLine="720"/>
        <w:rPr>
          <w:sz w:val="20"/>
          <w:szCs w:val="20"/>
        </w:rPr>
      </w:pPr>
      <w:r>
        <w:rPr>
          <w:b w:val="1"/>
          <w:bCs w:val="1"/>
          <w:sz w:val="20"/>
          <w:szCs w:val="20"/>
          <w:rtl w:val="0"/>
          <w:lang w:val="de-DE"/>
        </w:rPr>
        <w:t xml:space="preserve">RECRUITMENT </w:t>
      </w:r>
      <w:r>
        <w:rPr>
          <w:sz w:val="20"/>
          <w:szCs w:val="20"/>
          <w:rtl w:val="0"/>
          <w:lang w:val="da-DK"/>
        </w:rPr>
        <w:t>- John Potter</w:t>
      </w:r>
    </w:p>
    <w:p>
      <w:pPr>
        <w:pStyle w:val="Body A"/>
        <w:ind w:left="720" w:firstLine="0"/>
        <w:rPr>
          <w:sz w:val="20"/>
          <w:szCs w:val="20"/>
          <w:lang w:val="en-US"/>
        </w:rPr>
      </w:pPr>
      <w:r>
        <w:rPr>
          <w:sz w:val="20"/>
          <w:szCs w:val="20"/>
          <w:rtl w:val="0"/>
          <w:lang w:val="en-US"/>
        </w:rPr>
        <w:t xml:space="preserve">Mr. Potter shared recent participation trends in </w:t>
      </w:r>
      <w:r>
        <w:rPr>
          <w:sz w:val="20"/>
          <w:szCs w:val="20"/>
          <w:rtl w:val="0"/>
          <w:lang w:val="en-US"/>
        </w:rPr>
        <w:t>“</w:t>
      </w:r>
      <w:r>
        <w:rPr>
          <w:sz w:val="20"/>
          <w:szCs w:val="20"/>
          <w:rtl w:val="0"/>
          <w:lang w:val="en-US"/>
        </w:rPr>
        <w:t>Try Hockey Free</w:t>
      </w:r>
      <w:r>
        <w:rPr>
          <w:sz w:val="20"/>
          <w:szCs w:val="20"/>
          <w:rtl w:val="0"/>
          <w:lang w:val="en-US"/>
        </w:rPr>
        <w:t xml:space="preserve">” </w:t>
      </w:r>
      <w:r>
        <w:rPr>
          <w:sz w:val="20"/>
          <w:szCs w:val="20"/>
          <w:rtl w:val="0"/>
          <w:lang w:val="en-US"/>
        </w:rPr>
        <w:t xml:space="preserve">from 2018-2020.  Data was shared by email with Board. Mr. Potter expressed some concern about 2020 options given USA Hockey 10 player max on rink and COVID limitations. Mr. Potter stated Scheels has expressed an interest in supporting RYHA recruitment efforts pending further discussion. </w:t>
      </w:r>
    </w:p>
    <w:p>
      <w:pPr>
        <w:pStyle w:val="Body A"/>
        <w:ind w:left="720" w:firstLine="0"/>
        <w:rPr>
          <w:sz w:val="20"/>
          <w:szCs w:val="20"/>
          <w:lang w:val="en-US"/>
        </w:rPr>
      </w:pPr>
    </w:p>
    <w:p>
      <w:pPr>
        <w:pStyle w:val="Body A"/>
        <w:rPr>
          <w:sz w:val="20"/>
          <w:szCs w:val="20"/>
        </w:rPr>
      </w:pPr>
      <w:r>
        <w:rPr>
          <w:b w:val="1"/>
          <w:bCs w:val="1"/>
          <w:sz w:val="20"/>
          <w:szCs w:val="20"/>
          <w:rtl w:val="0"/>
          <w:lang w:val="de-DE"/>
        </w:rPr>
        <w:t xml:space="preserve">TOURNAMENTS </w:t>
      </w:r>
      <w:r>
        <w:rPr>
          <w:sz w:val="20"/>
          <w:szCs w:val="20"/>
          <w:rtl w:val="0"/>
          <w:lang w:val="de-DE"/>
        </w:rPr>
        <w:t xml:space="preserve">– </w:t>
      </w:r>
      <w:r>
        <w:rPr>
          <w:sz w:val="20"/>
          <w:szCs w:val="20"/>
          <w:rtl w:val="0"/>
          <w:lang w:val="en-US"/>
        </w:rPr>
        <w:t xml:space="preserve">Rob Cothern </w:t>
      </w:r>
    </w:p>
    <w:p>
      <w:pPr>
        <w:pStyle w:val="Body A"/>
        <w:rPr>
          <w:sz w:val="20"/>
          <w:szCs w:val="20"/>
          <w:lang w:val="en-US"/>
        </w:rPr>
      </w:pPr>
      <w:r>
        <w:rPr>
          <w:sz w:val="20"/>
          <w:szCs w:val="20"/>
          <w:rtl w:val="0"/>
          <w:lang w:val="en-US"/>
        </w:rPr>
        <w:t xml:space="preserve">Mr. Cothern states that tournament links are up and registrations are coming in.  Some recurring questions about refund policy in event of COVID cancellation. </w:t>
      </w:r>
    </w:p>
    <w:p>
      <w:pPr>
        <w:pStyle w:val="Body A"/>
        <w:rPr>
          <w:lang w:val="en-US"/>
        </w:rPr>
      </w:pPr>
    </w:p>
    <w:p>
      <w:pPr>
        <w:pStyle w:val="Body A"/>
        <w:rPr>
          <w:sz w:val="20"/>
          <w:szCs w:val="20"/>
        </w:rPr>
      </w:pPr>
      <w:r>
        <w:rPr>
          <w:b w:val="1"/>
          <w:bCs w:val="1"/>
          <w:sz w:val="20"/>
          <w:szCs w:val="20"/>
          <w:rtl w:val="0"/>
          <w:lang w:val="de-DE"/>
        </w:rPr>
        <w:t xml:space="preserve">BOOSTERS </w:t>
      </w:r>
      <w:r>
        <w:rPr>
          <w:sz w:val="20"/>
          <w:szCs w:val="20"/>
          <w:rtl w:val="0"/>
          <w:lang w:val="de-DE"/>
        </w:rPr>
        <w:t xml:space="preserve">– </w:t>
      </w:r>
      <w:r>
        <w:rPr>
          <w:sz w:val="20"/>
          <w:szCs w:val="20"/>
          <w:rtl w:val="0"/>
          <w:lang w:val="de-DE"/>
        </w:rPr>
        <w:t xml:space="preserve">Kara Kleinschmidt </w:t>
      </w:r>
    </w:p>
    <w:p>
      <w:pPr>
        <w:pStyle w:val="Body A"/>
        <w:rPr>
          <w:sz w:val="20"/>
          <w:szCs w:val="20"/>
          <w:lang w:val="en-US"/>
        </w:rPr>
      </w:pPr>
      <w:r>
        <w:rPr>
          <w:sz w:val="20"/>
          <w:szCs w:val="20"/>
          <w:rtl w:val="0"/>
          <w:lang w:val="en-US"/>
        </w:rPr>
        <w:t>No Report</w:t>
      </w:r>
    </w:p>
    <w:p>
      <w:pPr>
        <w:pStyle w:val="Body A"/>
        <w:rPr>
          <w:sz w:val="20"/>
          <w:szCs w:val="20"/>
        </w:rPr>
      </w:pPr>
    </w:p>
    <w:p>
      <w:pPr>
        <w:pStyle w:val="Body A"/>
        <w:rPr>
          <w:sz w:val="20"/>
          <w:szCs w:val="20"/>
          <w:lang w:val="en-US"/>
        </w:rPr>
      </w:pPr>
      <w:r>
        <w:rPr>
          <w:b w:val="1"/>
          <w:bCs w:val="1"/>
          <w:sz w:val="20"/>
          <w:szCs w:val="20"/>
          <w:rtl w:val="0"/>
          <w:lang w:val="en-US"/>
        </w:rPr>
        <w:t xml:space="preserve">BUILDING COMMITTEE </w:t>
      </w:r>
      <w:r>
        <w:rPr>
          <w:sz w:val="20"/>
          <w:szCs w:val="20"/>
          <w:rtl w:val="0"/>
          <w:lang w:val="en-US"/>
        </w:rPr>
        <w:t xml:space="preserve">- Mark Hickey </w:t>
      </w:r>
    </w:p>
    <w:p>
      <w:pPr>
        <w:pStyle w:val="Body A"/>
        <w:rPr>
          <w:sz w:val="20"/>
          <w:szCs w:val="20"/>
          <w:lang w:val="en-US"/>
        </w:rPr>
      </w:pPr>
      <w:r>
        <w:rPr>
          <w:sz w:val="20"/>
          <w:szCs w:val="20"/>
          <w:rtl w:val="0"/>
          <w:lang w:val="en-US"/>
        </w:rPr>
        <w:t xml:space="preserve">Mr. Hickey states that the Wifi upgrade is on schedule. Mr. Montrose has inquired about RYHA in-person registration plans in light of COVID threat and restrictions.  At this time, Board plan is status quo to use Graham 3 for in-person sign up in August.  Will revisit in light of new information or restrictions.  </w:t>
      </w:r>
    </w:p>
    <w:p>
      <w:pPr>
        <w:pStyle w:val="Body A"/>
        <w:rPr>
          <w:sz w:val="20"/>
          <w:szCs w:val="20"/>
          <w:lang w:val="en-US"/>
        </w:rPr>
      </w:pPr>
    </w:p>
    <w:p>
      <w:pPr>
        <w:pStyle w:val="Body A"/>
        <w:rPr>
          <w:b w:val="1"/>
          <w:bCs w:val="1"/>
          <w:sz w:val="20"/>
          <w:szCs w:val="20"/>
        </w:rPr>
      </w:pPr>
      <w:r>
        <w:rPr>
          <w:b w:val="1"/>
          <w:bCs w:val="1"/>
          <w:sz w:val="20"/>
          <w:szCs w:val="20"/>
          <w:rtl w:val="0"/>
          <w:lang w:val="de-DE"/>
        </w:rPr>
        <w:t xml:space="preserve">OLD BUSINESS </w:t>
      </w:r>
    </w:p>
    <w:p>
      <w:pPr>
        <w:pStyle w:val="Body A"/>
        <w:rPr>
          <w:sz w:val="20"/>
          <w:szCs w:val="20"/>
          <w:lang w:val="en-US"/>
        </w:rPr>
      </w:pPr>
      <w:r>
        <w:rPr>
          <w:sz w:val="20"/>
          <w:szCs w:val="20"/>
          <w:rtl w:val="0"/>
          <w:lang w:val="en-US"/>
        </w:rPr>
        <w:t>None</w:t>
      </w:r>
    </w:p>
    <w:p>
      <w:pPr>
        <w:pStyle w:val="Body A"/>
        <w:rPr>
          <w:b w:val="1"/>
          <w:bCs w:val="1"/>
          <w:sz w:val="20"/>
          <w:szCs w:val="20"/>
        </w:rPr>
      </w:pPr>
    </w:p>
    <w:p>
      <w:pPr>
        <w:pStyle w:val="Body A"/>
        <w:rPr>
          <w:b w:val="1"/>
          <w:bCs w:val="1"/>
          <w:sz w:val="20"/>
          <w:szCs w:val="20"/>
        </w:rPr>
      </w:pPr>
      <w:r>
        <w:rPr>
          <w:b w:val="1"/>
          <w:bCs w:val="1"/>
          <w:sz w:val="20"/>
          <w:szCs w:val="20"/>
          <w:rtl w:val="0"/>
          <w:lang w:val="de-DE"/>
        </w:rPr>
        <w:t>NEW BUSINESS</w:t>
      </w:r>
    </w:p>
    <w:p>
      <w:pPr>
        <w:pStyle w:val="Body A"/>
        <w:rPr>
          <w:sz w:val="20"/>
          <w:szCs w:val="20"/>
        </w:rPr>
      </w:pPr>
      <w:r>
        <w:rPr>
          <w:sz w:val="20"/>
          <w:szCs w:val="20"/>
          <w:rtl w:val="0"/>
          <w:lang w:val="de-DE"/>
        </w:rPr>
        <w:t xml:space="preserve">None </w:t>
      </w:r>
    </w:p>
    <w:p>
      <w:pPr>
        <w:pStyle w:val="Body A"/>
      </w:pPr>
    </w:p>
    <w:p>
      <w:pPr>
        <w:pStyle w:val="Body A"/>
        <w:rPr>
          <w:b w:val="1"/>
          <w:bCs w:val="1"/>
          <w:sz w:val="20"/>
          <w:szCs w:val="20"/>
        </w:rPr>
      </w:pPr>
      <w:r>
        <w:rPr>
          <w:b w:val="1"/>
          <w:bCs w:val="1"/>
          <w:sz w:val="20"/>
          <w:szCs w:val="20"/>
          <w:rtl w:val="0"/>
          <w:lang w:val="de-DE"/>
        </w:rPr>
        <w:t xml:space="preserve">OTHER </w:t>
      </w:r>
    </w:p>
    <w:p>
      <w:pPr>
        <w:pStyle w:val="Body A"/>
        <w:rPr>
          <w:sz w:val="20"/>
          <w:szCs w:val="20"/>
        </w:rPr>
      </w:pPr>
      <w:r>
        <w:rPr>
          <w:sz w:val="20"/>
          <w:szCs w:val="20"/>
          <w:rtl w:val="0"/>
          <w:lang w:val="de-DE"/>
        </w:rPr>
        <w:t>None</w:t>
      </w:r>
    </w:p>
    <w:p>
      <w:pPr>
        <w:pStyle w:val="Body A"/>
        <w:rPr>
          <w:b w:val="1"/>
          <w:bCs w:val="1"/>
          <w:sz w:val="20"/>
          <w:szCs w:val="20"/>
        </w:rPr>
      </w:pPr>
      <w:r>
        <w:rPr>
          <w:b w:val="1"/>
          <w:bCs w:val="1"/>
          <w:sz w:val="20"/>
          <w:szCs w:val="20"/>
          <w:rtl w:val="0"/>
          <w:lang w:val="de-DE"/>
        </w:rPr>
        <w:t xml:space="preserve"> </w:t>
      </w:r>
    </w:p>
    <w:p>
      <w:pPr>
        <w:pStyle w:val="Body A"/>
        <w:rPr>
          <w:b w:val="1"/>
          <w:bCs w:val="1"/>
          <w:sz w:val="20"/>
          <w:szCs w:val="20"/>
          <w:lang w:val="fr-FR"/>
        </w:rPr>
      </w:pPr>
      <w:r>
        <w:rPr>
          <w:b w:val="1"/>
          <w:bCs w:val="1"/>
          <w:sz w:val="20"/>
          <w:szCs w:val="20"/>
          <w:rtl w:val="0"/>
          <w:lang w:val="fr-FR"/>
        </w:rPr>
        <w:t>Adjourn</w:t>
      </w:r>
    </w:p>
    <w:p>
      <w:pPr>
        <w:pStyle w:val="Body A"/>
        <w:rPr>
          <w:sz w:val="20"/>
          <w:szCs w:val="20"/>
          <w:lang w:val="fr-FR"/>
        </w:rPr>
      </w:pPr>
      <w:r>
        <w:rPr>
          <w:sz w:val="20"/>
          <w:szCs w:val="20"/>
          <w:rtl w:val="0"/>
          <w:lang w:val="fr-FR"/>
        </w:rPr>
        <w:t>Motion M. Hickey, Second, D. Zmolek</w:t>
      </w:r>
    </w:p>
    <w:p>
      <w:pPr>
        <w:pStyle w:val="Body A"/>
      </w:pPr>
      <w:r>
        <w:rPr>
          <w:sz w:val="20"/>
          <w:szCs w:val="20"/>
          <w:rtl w:val="0"/>
          <w:lang w:val="fr-FR"/>
        </w:rPr>
        <w:t>Adjourned 8</w:t>
      </w:r>
      <w:r>
        <w:rPr>
          <w:sz w:val="20"/>
          <w:szCs w:val="20"/>
          <w:rtl w:val="0"/>
          <w:lang w:val="fr-FR"/>
        </w:rPr>
        <w:t> </w:t>
      </w:r>
      <w:r>
        <w:rPr>
          <w:sz w:val="20"/>
          <w:szCs w:val="20"/>
          <w:rtl w:val="0"/>
          <w:lang w:val="fr-FR"/>
        </w:rPr>
        <w:t xml:space="preserve">:38pm </w:t>
      </w:r>
    </w:p>
    <w:sectPr>
      <w:headerReference w:type="default" r:id="rId4"/>
      <w:footerReference w:type="default" r:id="rId5"/>
      <w:pgSz w:w="12240" w:h="15840" w:orient="portrait"/>
      <w:pgMar w:top="1440" w:right="1440" w:bottom="144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de-DE"/>
      <w14:textOutline w14:w="12700" w14:cap="flat">
        <w14:noFill/>
        <w14:miter w14:lim="400000"/>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