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16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drawing xmlns:a="http://schemas.openxmlformats.org/drawingml/2006/main">
          <wp:inline distT="0" distB="0" distL="0" distR="0">
            <wp:extent cx="1254340" cy="723709"/>
            <wp:effectExtent l="0" t="0" r="0" 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340" cy="72370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Text"/>
        <w:spacing w:before="2"/>
        <w:rPr>
          <w:rFonts w:ascii="Times New Roman" w:hAnsi="Times New Roman"/>
          <w:sz w:val="17"/>
          <w:szCs w:val="17"/>
        </w:rPr>
      </w:pPr>
    </w:p>
    <w:p>
      <w:pPr>
        <w:pStyle w:val="Body"/>
        <w:rPr>
          <w:rFonts w:ascii="Times New Roman" w:hAnsi="Times New Roman"/>
        </w:rPr>
        <w:sectPr>
          <w:headerReference w:type="default" r:id="rId5"/>
          <w:footerReference w:type="default" r:id="rId6"/>
          <w:pgSz w:w="12240" w:h="15840" w:orient="portrait"/>
          <w:pgMar w:top="0" w:right="1360" w:bottom="280" w:left="1320" w:header="720" w:footer="720"/>
          <w:bidi w:val="0"/>
        </w:sectPr>
      </w:pPr>
      <w:r>
        <w:rPr>
          <w:rFonts w:ascii="Times New Roman" w:hAnsi="Times New Roman"/>
        </w:rPr>
      </w:r>
    </w:p>
    <w:p>
      <w:pPr>
        <w:pStyle w:val="Body Text"/>
        <w:rPr>
          <w:rFonts w:ascii="Times New Roman" w:hAnsi="Times New Roman"/>
        </w:rPr>
      </w:pPr>
    </w:p>
    <w:p>
      <w:pPr>
        <w:pStyle w:val="Body Text"/>
        <w:rPr>
          <w:rFonts w:ascii="Times New Roman" w:hAnsi="Times New Roman"/>
        </w:rPr>
      </w:pPr>
    </w:p>
    <w:p>
      <w:pPr>
        <w:pStyle w:val="Body Text"/>
        <w:spacing w:before="56"/>
        <w:rPr>
          <w:rFonts w:ascii="Times New Roman" w:hAnsi="Times New Roman"/>
        </w:rPr>
      </w:pPr>
    </w:p>
    <w:p>
      <w:pPr>
        <w:pStyle w:val="Body Text"/>
        <w:ind w:left="110" w:firstLine="0"/>
      </w:pPr>
      <w:r>
        <w:rPr>
          <w:rtl w:val="0"/>
          <w:lang w:val="en-US"/>
        </w:rPr>
        <w:t>Meeting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called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order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@</w:t>
      </w:r>
      <w:r>
        <w:rPr>
          <w:spacing w:val="0"/>
          <w:rtl w:val="0"/>
          <w:lang w:val="en-US"/>
        </w:rPr>
        <w:t xml:space="preserve"> 6:</w:t>
      </w:r>
      <w:r>
        <w:rPr>
          <w:spacing w:val="0"/>
          <w:rtl w:val="0"/>
          <w:lang w:val="en-US"/>
        </w:rPr>
        <w:t>34</w:t>
      </w:r>
    </w:p>
    <w:p>
      <w:pPr>
        <w:pStyle w:val="Title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column"/>
      </w:r>
    </w:p>
    <w:p>
      <w:pPr>
        <w:pStyle w:val="Title"/>
      </w:pPr>
      <w:r>
        <w:rPr>
          <w:rFonts w:cs="Arial Unicode MS" w:eastAsia="Arial Unicode MS"/>
          <w:rtl w:val="0"/>
          <w:lang w:val="en-US"/>
        </w:rPr>
        <w:t>SMGSA</w:t>
      </w:r>
      <w:r>
        <w:rPr>
          <w:rFonts w:cs="Arial Unicode MS" w:eastAsia="Arial Unicode MS"/>
          <w:spacing w:val="-5"/>
          <w:rtl w:val="0"/>
          <w:lang w:val="en-US"/>
        </w:rPr>
        <w:t xml:space="preserve"> </w:t>
      </w:r>
      <w:r>
        <w:rPr>
          <w:rFonts w:cs="Arial Unicode MS" w:eastAsia="Arial Unicode MS"/>
          <w:rtl w:val="0"/>
          <w:lang w:val="en-US"/>
        </w:rPr>
        <w:t>Board</w:t>
      </w:r>
      <w:r>
        <w:rPr>
          <w:rFonts w:cs="Arial Unicode MS" w:eastAsia="Arial Unicode MS"/>
          <w:spacing w:val="-5"/>
          <w:rtl w:val="0"/>
          <w:lang w:val="en-US"/>
        </w:rPr>
        <w:t xml:space="preserve"> </w:t>
      </w:r>
      <w:r>
        <w:rPr>
          <w:rFonts w:cs="Arial Unicode MS" w:eastAsia="Arial Unicode MS"/>
          <w:spacing w:val="-2"/>
          <w:rtl w:val="0"/>
          <w:lang w:val="en-US"/>
        </w:rPr>
        <w:t>Minutes</w:t>
      </w:r>
    </w:p>
    <w:p>
      <w:pPr>
        <w:pStyle w:val="Body"/>
        <w:spacing w:before="21"/>
        <w:ind w:left="927" w:firstLine="0"/>
        <w:rPr>
          <w:sz w:val="26"/>
          <w:szCs w:val="26"/>
        </w:rPr>
      </w:pPr>
      <w:r>
        <w:rPr>
          <w:rtl w:val="0"/>
          <w:lang w:val="en-US"/>
        </w:rPr>
        <w:t xml:space="preserve"> 12/07/2024</w:t>
      </w:r>
    </w:p>
    <w:p>
      <w:pPr>
        <w:pStyle w:val="Body"/>
        <w:rPr>
          <w:sz w:val="26"/>
          <w:szCs w:val="26"/>
        </w:rPr>
        <w:sectPr>
          <w:type w:val="continuous"/>
          <w:pgSz w:w="12240" w:h="15840" w:orient="portrait"/>
          <w:pgMar w:top="0" w:right="1360" w:bottom="280" w:left="1320" w:header="720" w:footer="720"/>
          <w:cols w:num="2" w:equalWidth="0">
            <w:col w:w="3160" w:space="256"/>
            <w:col w:w="6144" w:space="0"/>
          </w:cols>
          <w:bidi w:val="0"/>
        </w:sectPr>
      </w:pPr>
      <w:r>
        <w:rPr>
          <w:sz w:val="26"/>
          <w:szCs w:val="26"/>
        </w:rPr>
      </w:r>
    </w:p>
    <w:p>
      <w:pPr>
        <w:pStyle w:val="Body Text"/>
        <w:spacing w:before="34"/>
      </w:pPr>
    </w:p>
    <w:p>
      <w:pPr>
        <w:pStyle w:val="Heading"/>
        <w:numPr>
          <w:ilvl w:val="0"/>
          <w:numId w:val="2"/>
        </w:numPr>
        <w:spacing w:line="256" w:lineRule="auto"/>
        <w:ind w:right="3975"/>
        <w:rPr>
          <w:lang w:val="it-IT"/>
        </w:rPr>
      </w:pPr>
      <w:r>
        <w:rPr>
          <w:rtl w:val="0"/>
          <w:lang w:val="it-IT"/>
        </w:rPr>
        <w:t>Quorum</w:t>
      </w:r>
      <w:r>
        <w:rPr>
          <w:spacing w:val="0"/>
          <w:rtl w:val="0"/>
        </w:rPr>
        <w:t xml:space="preserve"> </w:t>
      </w:r>
      <w:r>
        <w:rPr>
          <w:rtl w:val="0"/>
        </w:rPr>
        <w:t>/</w:t>
      </w:r>
      <w:r>
        <w:rPr>
          <w:spacing w:val="0"/>
          <w:rtl w:val="0"/>
        </w:rPr>
        <w:t xml:space="preserve"> </w:t>
      </w:r>
      <w:r>
        <w:rPr>
          <w:rtl w:val="0"/>
          <w:lang w:val="it-IT"/>
        </w:rPr>
        <w:t>Approval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of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Meeting</w:t>
      </w:r>
      <w:r>
        <w:rPr>
          <w:spacing w:val="0"/>
          <w:rtl w:val="0"/>
        </w:rPr>
        <w:t xml:space="preserve"> </w:t>
      </w:r>
      <w:r>
        <w:rPr>
          <w:rtl w:val="0"/>
          <w:lang w:val="nl-NL"/>
        </w:rPr>
        <w:t>Agenda</w:t>
      </w:r>
      <w:r>
        <w:rPr>
          <w:spacing w:val="0"/>
          <w:rtl w:val="0"/>
        </w:rPr>
        <w:t xml:space="preserve"> </w:t>
      </w:r>
      <w:r>
        <w:rPr>
          <w:rtl w:val="0"/>
        </w:rPr>
        <w:t>&amp;</w:t>
      </w:r>
      <w:r>
        <w:rPr>
          <w:spacing w:val="0"/>
          <w:rtl w:val="0"/>
        </w:rPr>
        <w:t xml:space="preserve"> </w:t>
      </w:r>
      <w:r>
        <w:rPr>
          <w:rtl w:val="0"/>
          <w:lang w:val="en-US"/>
        </w:rPr>
        <w:t>Previous Meeting Minutes</w:t>
      </w:r>
    </w:p>
    <w:p>
      <w:pPr>
        <w:pStyle w:val="List Paragraph"/>
        <w:numPr>
          <w:ilvl w:val="1"/>
          <w:numId w:val="2"/>
        </w:numPr>
        <w:bidi w:val="0"/>
        <w:spacing w:before="248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Brooke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motions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approve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meeting</w:t>
      </w:r>
      <w:r>
        <w:rPr>
          <w:rtl w:val="0"/>
          <w:lang w:val="en-US"/>
        </w:rPr>
        <w:t xml:space="preserve"> agenda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 xml:space="preserve">Carol </w:t>
      </w:r>
      <w:r>
        <w:rPr>
          <w:rtl w:val="0"/>
          <w:lang w:val="en-US"/>
        </w:rPr>
        <w:t>seconds.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Motion</w:t>
      </w:r>
      <w:r>
        <w:rPr>
          <w:spacing w:val="0"/>
          <w:rtl w:val="0"/>
          <w:lang w:val="en-US"/>
        </w:rPr>
        <w:t xml:space="preserve"> </w:t>
      </w:r>
      <w:r>
        <w:rPr>
          <w:spacing w:val="0"/>
          <w:rtl w:val="0"/>
          <w:lang w:val="en-US"/>
        </w:rPr>
        <w:t>Approved</w:t>
      </w:r>
    </w:p>
    <w:p>
      <w:pPr>
        <w:pStyle w:val="List Paragraph"/>
        <w:numPr>
          <w:ilvl w:val="1"/>
          <w:numId w:val="2"/>
        </w:numPr>
        <w:bidi w:val="0"/>
        <w:spacing w:before="8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Motion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to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approve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the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meeting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minutes</w:t>
      </w:r>
      <w:r>
        <w:rPr>
          <w:rtl w:val="0"/>
          <w:lang w:val="en-US"/>
        </w:rPr>
        <w:t>,</w:t>
      </w:r>
      <w:r>
        <w:rPr>
          <w:spacing w:val="0"/>
          <w:rtl w:val="0"/>
          <w:lang w:val="en-US"/>
        </w:rPr>
        <w:t xml:space="preserve"> </w:t>
      </w:r>
      <w:r>
        <w:rPr>
          <w:rtl w:val="0"/>
          <w:lang w:val="en-US"/>
        </w:rPr>
        <w:t>motion is tabled.</w:t>
      </w:r>
    </w:p>
    <w:p>
      <w:pPr>
        <w:pStyle w:val="Body Text"/>
        <w:spacing w:before="13"/>
      </w:pPr>
    </w:p>
    <w:p>
      <w:pPr>
        <w:pStyle w:val="Body Text"/>
        <w:spacing w:line="254" w:lineRule="auto"/>
        <w:ind w:left="110" w:right="488" w:firstLine="0"/>
      </w:pPr>
      <w:r>
        <w:rPr>
          <w:rtl w:val="0"/>
          <w:lang w:val="en-US"/>
        </w:rPr>
        <w:t>Chris Bates open</w:t>
      </w:r>
      <w:r>
        <w:rPr>
          <w:rtl w:val="0"/>
          <w:lang w:val="en-US"/>
        </w:rPr>
        <w:t>s meeting 6:34 pm</w:t>
      </w:r>
    </w:p>
    <w:p>
      <w:pPr>
        <w:pStyle w:val="Body Text"/>
        <w:spacing w:line="254" w:lineRule="auto"/>
        <w:ind w:left="110" w:right="488" w:firstLine="0"/>
      </w:pPr>
    </w:p>
    <w:p>
      <w:pPr>
        <w:pStyle w:val="Heading"/>
        <w:spacing w:before="1"/>
        <w:ind w:left="110" w:firstLine="0"/>
        <w:rPr>
          <w:spacing w:val="0"/>
        </w:rPr>
      </w:pPr>
      <w:r>
        <w:rPr>
          <w:spacing w:val="0"/>
          <w:rtl w:val="0"/>
          <w:lang w:val="en-US"/>
        </w:rPr>
        <w:t xml:space="preserve"> 2</w:t>
      </w:r>
      <w:r>
        <w:rPr>
          <w:b w:val="0"/>
          <w:bCs w:val="0"/>
          <w:spacing w:val="0"/>
          <w:rtl w:val="0"/>
          <w:lang w:val="en-US"/>
        </w:rPr>
        <w:t xml:space="preserve">. </w:t>
      </w:r>
      <w:r>
        <w:rPr>
          <w:spacing w:val="0"/>
          <w:rtl w:val="0"/>
          <w:lang w:val="en-US"/>
        </w:rPr>
        <w:t>Treasury Report, Carol gives update:</w:t>
      </w:r>
    </w:p>
    <w:p>
      <w:pPr>
        <w:pStyle w:val="Heading"/>
        <w:spacing w:before="1"/>
        <w:ind w:left="110" w:firstLine="0"/>
        <w:rPr>
          <w:spacing w:val="0"/>
        </w:rPr>
      </w:pPr>
    </w:p>
    <w:p>
      <w:pPr>
        <w:pStyle w:val="Heading"/>
        <w:spacing w:before="1"/>
        <w:ind w:left="110" w:firstLine="0"/>
        <w:rPr>
          <w:spacing w:val="0"/>
        </w:rPr>
      </w:pPr>
      <w:r>
        <w:rPr>
          <w:spacing w:val="0"/>
        </w:rPr>
        <w:tab/>
      </w:r>
      <w:r>
        <w:rPr>
          <w:b w:val="0"/>
          <w:bCs w:val="0"/>
          <w:spacing w:val="0"/>
          <w:rtl w:val="0"/>
          <w:lang w:val="en-US"/>
        </w:rPr>
        <w:t>a. Savings 98K</w:t>
      </w:r>
    </w:p>
    <w:p>
      <w:pPr>
        <w:pStyle w:val="Heading"/>
        <w:spacing w:before="1"/>
        <w:ind w:left="110" w:firstLine="0"/>
        <w:rPr>
          <w:b w:val="0"/>
          <w:bCs w:val="0"/>
          <w:spacing w:val="0"/>
        </w:rPr>
      </w:pPr>
      <w:r>
        <w:rPr>
          <w:spacing w:val="0"/>
        </w:rPr>
        <w:tab/>
      </w:r>
      <w:r>
        <w:rPr>
          <w:b w:val="0"/>
          <w:bCs w:val="0"/>
          <w:spacing w:val="0"/>
          <w:rtl w:val="0"/>
          <w:lang w:val="en-US"/>
        </w:rPr>
        <w:t>b. Checking 116K but with outgoing costs is an actual $88K</w:t>
      </w:r>
    </w:p>
    <w:p>
      <w:pPr>
        <w:pStyle w:val="Heading"/>
        <w:spacing w:before="1"/>
        <w:ind w:left="110" w:firstLine="0"/>
        <w:rPr>
          <w:b w:val="0"/>
          <w:bCs w:val="0"/>
          <w:spacing w:val="0"/>
        </w:rPr>
      </w:pPr>
      <w:r>
        <w:rPr>
          <w:b w:val="0"/>
          <w:bCs w:val="0"/>
          <w:spacing w:val="0"/>
          <w:rtl w:val="0"/>
          <w:lang w:val="en-US"/>
        </w:rPr>
        <w:tab/>
        <w:t>c. 90K in CC</w:t>
      </w:r>
    </w:p>
    <w:p>
      <w:pPr>
        <w:pStyle w:val="Heading"/>
        <w:spacing w:before="1"/>
        <w:ind w:left="110" w:firstLine="0"/>
        <w:rPr>
          <w:b w:val="0"/>
          <w:bCs w:val="0"/>
          <w:spacing w:val="0"/>
        </w:rPr>
      </w:pPr>
      <w:r>
        <w:rPr>
          <w:b w:val="0"/>
          <w:bCs w:val="0"/>
          <w:spacing w:val="0"/>
          <w:rtl w:val="0"/>
          <w:lang w:val="en-US"/>
        </w:rPr>
        <w:tab/>
        <w:t>d. Going out is diner deposits, finalizing Select Budgets, and scholarship totals.</w:t>
      </w:r>
    </w:p>
    <w:p>
      <w:pPr>
        <w:pStyle w:val="Heading"/>
        <w:spacing w:before="1"/>
        <w:ind w:left="110" w:firstLine="0"/>
        <w:rPr>
          <w:b w:val="0"/>
          <w:bCs w:val="0"/>
          <w:spacing w:val="0"/>
        </w:rPr>
      </w:pPr>
      <w:r>
        <w:rPr>
          <w:b w:val="0"/>
          <w:bCs w:val="0"/>
          <w:spacing w:val="0"/>
        </w:rPr>
        <w:tab/>
      </w:r>
    </w:p>
    <w:p>
      <w:pPr>
        <w:pStyle w:val="Heading"/>
        <w:spacing w:before="1"/>
        <w:ind w:left="110" w:firstLine="0"/>
        <w:rPr>
          <w:spacing w:val="0"/>
        </w:rPr>
      </w:pPr>
      <w:r>
        <w:rPr>
          <w:spacing w:val="0"/>
          <w:rtl w:val="0"/>
          <w:lang w:val="en-US"/>
        </w:rPr>
        <w:t>3. Select update- Peter Bragiel</w:t>
      </w:r>
    </w:p>
    <w:p>
      <w:pPr>
        <w:pStyle w:val="Heading"/>
        <w:spacing w:before="1"/>
        <w:ind w:left="110" w:firstLine="0"/>
        <w:rPr>
          <w:spacing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tab/>
      </w:r>
      <w:r>
        <w:rPr>
          <w:b w:val="0"/>
          <w:bCs w:val="0"/>
          <w:rtl w:val="0"/>
          <w:lang w:val="en-US"/>
        </w:rPr>
        <w:t xml:space="preserve">a. Chris Bates starts with USA Softball meeting where there were new rule changes for                   </w:t>
        <w:tab/>
        <w:t xml:space="preserve">     Select and fundraising suggestions. (See section 3.c.)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b. Peter gives update on all teams going into Holiday Tourneys</w:t>
        <w:tab/>
        <w:t xml:space="preserve">   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14U finished their season 12/7 at the Toys for Tots in BLD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2. 10U and 12U Silver played in the Upland Tourney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3. Both 10U and 12U Gold are having successful seasons with winning records </w:t>
        <w:tab/>
        <w:tab/>
        <w:t xml:space="preserve">   </w:t>
        <w:tab/>
        <w:tab/>
        <w:t xml:space="preserve">    and 12U Gold winning the Championship at Toys for Tots.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c. Chris circles back with USA Softball rule changes.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No Select Tryouts until January 1.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2. No tryouts are necessary, coaches can choose their team.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3. You cannot play both Travel and Select at all. No workouts, guest playing, etc.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4. You can go to a public Travel Clinic that you pay for.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5. You can play Travel and Rec, there still is a 4 Travel player limit per division for </w:t>
        <w:tab/>
        <w:tab/>
        <w:tab/>
        <w:t xml:space="preserve">    Allstars.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6. IF you are a Select player, you are considered a B level player and cannot play </w:t>
        <w:tab/>
        <w:tab/>
        <w:tab/>
        <w:t xml:space="preserve">    in C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 xml:space="preserve">s for Allstars.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7. There is only one Select Event a week but you can use this event day to practice </w:t>
        <w:tab/>
        <w:tab/>
        <w:t xml:space="preserve">    and have friendlies.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8. We need to consider the programming based on these new rules.****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9. Select Drop dead this year is 4/6 to be eligible for Allstars. NO SELECT/TRAVEL     </w:t>
        <w:tab/>
        <w:tab/>
        <w:t xml:space="preserve">    PLAY after this date!!!!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10. Brooke mentions the possibility of a practice squad vs Select Silver teams.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d. Select Tryouts and Evaluations tentative dates are January 4th and 5th. Makeups 6th/</w:t>
        <w:tab/>
        <w:tab/>
        <w:tab/>
        <w:t xml:space="preserve">    7th.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e. Determination of a necessary second team will be Coach and Select Coordinator </w:t>
        <w:tab/>
        <w:tab/>
        <w:tab/>
        <w:t xml:space="preserve">    discretion. Gold Teams will be prioritized first.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Possible teams: 1x 8U, 2x10U, 2x12U, 1x14U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f. Select informational email will go out this week.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</w:pPr>
      <w:r>
        <w:rPr>
          <w:rtl w:val="0"/>
          <w:lang w:val="en-US"/>
        </w:rPr>
        <w:t>4. Spring Season Updates</w:t>
      </w:r>
    </w:p>
    <w:p>
      <w:pPr>
        <w:pStyle w:val="Heading"/>
        <w:spacing w:before="1"/>
        <w:ind w:left="110" w:firstLine="0"/>
      </w:pPr>
      <w:r>
        <w:tab/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tab/>
      </w:r>
      <w:r>
        <w:rPr>
          <w:b w:val="0"/>
          <w:bCs w:val="0"/>
          <w:rtl w:val="0"/>
          <w:lang w:val="en-US"/>
        </w:rPr>
        <w:t xml:space="preserve">a. Victor Moreno gives update on registration numbers. We are at a good pace and are </w:t>
        <w:tab/>
        <w:t xml:space="preserve"> </w:t>
        <w:tab/>
        <w:tab/>
        <w:t xml:space="preserve">    ahead of last year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 xml:space="preserve">s number due to early bird registration.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1. Registration is at 237 with 8U going into waitlist with 70. We decided to open it </w:t>
        <w:tab/>
        <w:tab/>
        <w:tab/>
        <w:tab/>
        <w:t xml:space="preserve">    up to 77 and waitlist from there. 10U is at 62, 12U at 48, 14U at 29, and 6U at 28 </w:t>
        <w:tab/>
        <w:tab/>
        <w:t xml:space="preserve">    players.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b. Russ mentions that Temple City and Pasadena can host inter- league games.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c. Rec League Evaluations to be on Sunday, January 12 with makeups on Tuesday, </w:t>
        <w:tab/>
        <w:tab/>
        <w:tab/>
        <w:t xml:space="preserve">    January 14. PRACTICES start January 26.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d. Coaches need to be chosen by January 6 and confirmed at the Board Meeting.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e. Ethan goes over Coaching updates.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1. The interest form has been sent out but we all can send out to the league or </w:t>
        <w:tab/>
        <w:tab/>
        <w:tab/>
        <w:tab/>
        <w:t xml:space="preserve">     through social.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2. Coaches Clinic January 10th.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3. A Coach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 xml:space="preserve">s Survey has been sent out and will help with choosing of Spring </w:t>
        <w:tab/>
        <w:tab/>
        <w:tab/>
        <w:tab/>
        <w:t xml:space="preserve">    coaches.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4. Draft Day will be January 16 (12U and 14U) and January 17 (8U and 10U).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f. Chris announces OPENING DAY is February 23rd with the Parade. Games and </w:t>
        <w:tab/>
        <w:tab/>
        <w:tab/>
        <w:t xml:space="preserve">   Photographs same day.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g. Russ speaks on parade permits and insurance with the city. (Non profit status= free </w:t>
        <w:tab/>
        <w:tab/>
        <w:tab/>
        <w:t xml:space="preserve">    permits)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h. Monica/Special Events, will take lead on opening day.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Vendors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2. Rope off parking.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3. Photography schedule****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i. Tosh brings up the Diner Fee and why we don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 xml:space="preserve">t have a diner fee per child, but it was </w:t>
        <w:tab/>
        <w:tab/>
        <w:tab/>
        <w:t xml:space="preserve">   decided that it was a burden for families already paying registration for multiple kids and </w:t>
        <w:tab/>
        <w:tab/>
        <w:t xml:space="preserve">   that the fee will remain $100 per family. </w:t>
      </w:r>
    </w:p>
    <w:p>
      <w:pPr>
        <w:pStyle w:val="Heading"/>
        <w:spacing w:before="1"/>
        <w:ind w:left="110" w:firstLine="0"/>
      </w:pPr>
      <w:r>
        <w:rPr>
          <w:b w:val="0"/>
          <w:bCs w:val="0"/>
        </w:rPr>
        <w:tab/>
      </w:r>
    </w:p>
    <w:p>
      <w:pPr>
        <w:pStyle w:val="Heading"/>
        <w:spacing w:before="1"/>
        <w:ind w:left="110" w:firstLine="0"/>
      </w:pPr>
      <w:r>
        <w:tab/>
        <w:tab/>
      </w:r>
    </w:p>
    <w:p>
      <w:pPr>
        <w:pStyle w:val="Heading"/>
        <w:spacing w:before="1"/>
        <w:ind w:left="110" w:firstLine="0"/>
      </w:pPr>
      <w:r>
        <w:rPr>
          <w:rtl w:val="0"/>
          <w:lang w:val="en-US"/>
        </w:rPr>
        <w:t>5. Rule Review:</w:t>
      </w: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a. Brooke had suggested last meeting that we adjust the pitching rating from 1-5 with </w:t>
        <w:tab/>
        <w:tab/>
        <w:tab/>
        <w:t xml:space="preserve">   decimals to a 1, 2, and 3 rating. 1-beginner, 2- intermediate, 3- expert. Purely for </w:t>
        <w:tab/>
        <w:tab/>
        <w:tab/>
        <w:t xml:space="preserve">   efficiency sake.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b. After the 4th run of the draft the pitching points are removed from known pitchers </w:t>
        <w:tab/>
        <w:tab/>
        <w:tab/>
        <w:t xml:space="preserve">    total numbers.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c. Russ suggests that Coaches and Assistant Coaches daughters</w:t>
      </w:r>
      <w:r>
        <w:rPr>
          <w:b w:val="0"/>
          <w:bCs w:val="0"/>
          <w:rtl w:val="0"/>
          <w:lang w:val="en-US"/>
        </w:rPr>
        <w:t xml:space="preserve">’ </w:t>
      </w:r>
      <w:r>
        <w:rPr>
          <w:b w:val="0"/>
          <w:bCs w:val="0"/>
          <w:rtl w:val="0"/>
          <w:lang w:val="en-US"/>
        </w:rPr>
        <w:t xml:space="preserve">numbers will be </w:t>
        <w:tab/>
        <w:tab/>
        <w:tab/>
        <w:t xml:space="preserve">    combined from the start of the draft.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</w:pPr>
      <w:r>
        <w:rPr>
          <w:b w:val="0"/>
          <w:bCs w:val="0"/>
          <w:rtl w:val="0"/>
          <w:lang w:val="en-US"/>
        </w:rPr>
        <w:tab/>
        <w:t xml:space="preserve">d. </w:t>
      </w:r>
      <w:r>
        <w:rPr>
          <w:b w:val="1"/>
          <w:bCs w:val="1"/>
          <w:outline w:val="0"/>
          <w:color w:val="c0504d"/>
          <w:rtl w:val="0"/>
          <w:lang w:val="en-US"/>
          <w14:textFill>
            <w14:solidFill>
              <w14:srgbClr w14:val="C0504D"/>
            </w14:solidFill>
          </w14:textFill>
        </w:rPr>
        <w:t>Robert motions to combine Coaches daughters</w:t>
      </w:r>
      <w:r>
        <w:rPr>
          <w:b w:val="1"/>
          <w:bCs w:val="1"/>
          <w:outline w:val="0"/>
          <w:color w:val="c0504d"/>
          <w:rtl w:val="0"/>
          <w:lang w:val="en-US"/>
          <w14:textFill>
            <w14:solidFill>
              <w14:srgbClr w14:val="C0504D"/>
            </w14:solidFill>
          </w14:textFill>
        </w:rPr>
        <w:t xml:space="preserve">’ </w:t>
      </w:r>
      <w:r>
        <w:rPr>
          <w:b w:val="1"/>
          <w:bCs w:val="1"/>
          <w:outline w:val="0"/>
          <w:color w:val="c0504d"/>
          <w:rtl w:val="0"/>
          <w:lang w:val="en-US"/>
          <w14:textFill>
            <w14:solidFill>
              <w14:srgbClr w14:val="C0504D"/>
            </w14:solidFill>
          </w14:textFill>
        </w:rPr>
        <w:t xml:space="preserve">numbers the beginning of the </w:t>
        <w:tab/>
        <w:tab/>
        <w:tab/>
        <w:t xml:space="preserve">    draft.  Yes 22, No 0, Abs, 0. The motion PASSES.</w:t>
      </w:r>
    </w:p>
    <w:p>
      <w:pPr>
        <w:pStyle w:val="Heading"/>
        <w:spacing w:before="1"/>
        <w:ind w:left="110" w:firstLine="0"/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  <w:tab/>
      </w:r>
      <w:r>
        <w:rPr>
          <w:b w:val="0"/>
          <w:bCs w:val="0"/>
          <w:rtl w:val="0"/>
          <w:lang w:val="en-US"/>
        </w:rPr>
        <w:t xml:space="preserve">e. </w:t>
      </w:r>
      <w:r>
        <w:rPr>
          <w:b w:val="1"/>
          <w:bCs w:val="1"/>
          <w:outline w:val="0"/>
          <w:color w:val="c0504d"/>
          <w:rtl w:val="0"/>
          <w:lang w:val="en-US"/>
          <w14:textFill>
            <w14:solidFill>
              <w14:srgbClr w14:val="C0504D"/>
            </w14:solidFill>
          </w14:textFill>
        </w:rPr>
        <w:t xml:space="preserve">Ethan motions that pitch points be changed to the 1-2-3 rating with the additional </w:t>
        <w:tab/>
        <w:t xml:space="preserve"> </w:t>
        <w:tab/>
        <w:t xml:space="preserve">    pitchers points falling off at 4th round.  Yes 7, No 9, Abs 3. This motion DOES NOT </w:t>
        <w:tab/>
        <w:t xml:space="preserve">    PASS.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f. Kara has a question about the pitching and evaluation scoring.</w:t>
        <w:tab/>
        <w:tab/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It is subjective.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2. There is an impartial evaluator to keep scores fair.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3. Competition Committee can help with unknown player information and ratings.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g. Josh suggests we hold a Draft Clinic for coaches before the draft.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h. Chris suggests an infield dirt rule for the Spring for 8U.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</w:pPr>
      <w:r>
        <w:rPr>
          <w:b w:val="0"/>
          <w:bCs w:val="0"/>
          <w:rtl w:val="0"/>
          <w:lang w:val="en-US"/>
        </w:rPr>
        <w:tab/>
        <w:t xml:space="preserve">i. </w:t>
      </w:r>
      <w:r>
        <w:rPr>
          <w:b w:val="1"/>
          <w:bCs w:val="1"/>
          <w:outline w:val="0"/>
          <w:color w:val="c0504d"/>
          <w:rtl w:val="0"/>
          <w:lang w:val="en-US"/>
          <w14:textFill>
            <w14:solidFill>
              <w14:srgbClr w14:val="C0504D"/>
            </w14:solidFill>
          </w14:textFill>
        </w:rPr>
        <w:t xml:space="preserve">Ethan motions that we have an infield dirt rule for 8U. Yes 18, No1, abs 1. Motion  </w:t>
        <w:tab/>
        <w:tab/>
        <w:t xml:space="preserve">   PASSES.</w:t>
      </w:r>
    </w:p>
    <w:p>
      <w:pPr>
        <w:pStyle w:val="Heading"/>
        <w:spacing w:before="1"/>
        <w:ind w:left="110" w:firstLine="0"/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</w:pPr>
    </w:p>
    <w:p>
      <w:pPr>
        <w:pStyle w:val="Heading"/>
        <w:spacing w:before="1"/>
        <w:ind w:left="110" w:firstLine="0"/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</w:pPr>
      <w:r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  <w:tab/>
      </w:r>
      <w:r>
        <w:rPr>
          <w:b w:val="0"/>
          <w:bCs w:val="0"/>
          <w:rtl w:val="0"/>
          <w:lang w:val="en-US"/>
        </w:rPr>
        <w:t xml:space="preserve">j. </w:t>
      </w:r>
      <w:r>
        <w:rPr>
          <w:b w:val="1"/>
          <w:bCs w:val="1"/>
          <w:outline w:val="0"/>
          <w:color w:val="c0504d"/>
          <w:rtl w:val="0"/>
          <w:lang w:val="en-US"/>
          <w14:textFill>
            <w14:solidFill>
              <w14:srgbClr w14:val="C0504D"/>
            </w14:solidFill>
          </w14:textFill>
        </w:rPr>
        <w:t xml:space="preserve">Russ motions for infield dirt rule for 10U and up. Carol seconds. Y 11, N 6, 5 Abs. </w:t>
        <w:tab/>
        <w:tab/>
        <w:t xml:space="preserve">   Doesn</w:t>
      </w:r>
      <w:r>
        <w:rPr>
          <w:b w:val="1"/>
          <w:bCs w:val="1"/>
          <w:outline w:val="0"/>
          <w:color w:val="c0504d"/>
          <w:rtl w:val="0"/>
          <w:lang w:val="en-US"/>
          <w14:textFill>
            <w14:solidFill>
              <w14:srgbClr w14:val="C0504D"/>
            </w14:solidFill>
          </w14:textFill>
        </w:rPr>
        <w:t>’</w:t>
      </w:r>
      <w:r>
        <w:rPr>
          <w:b w:val="1"/>
          <w:bCs w:val="1"/>
          <w:outline w:val="0"/>
          <w:color w:val="c0504d"/>
          <w:rtl w:val="0"/>
          <w:lang w:val="en-US"/>
          <w14:textFill>
            <w14:solidFill>
              <w14:srgbClr w14:val="C0504D"/>
            </w14:solidFill>
          </w14:textFill>
        </w:rPr>
        <w:t xml:space="preserve">t pass quorum. Motion DOES NOT PASS. </w:t>
      </w:r>
    </w:p>
    <w:p>
      <w:pPr>
        <w:pStyle w:val="Heading"/>
        <w:spacing w:before="1"/>
        <w:ind w:left="110" w:firstLine="0"/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  <w:tab/>
      </w:r>
    </w:p>
    <w:p>
      <w:pPr>
        <w:pStyle w:val="Heading"/>
        <w:spacing w:before="1"/>
        <w:ind w:left="110" w:firstLine="0"/>
      </w:pPr>
      <w:r>
        <w:rPr>
          <w:rtl w:val="0"/>
          <w:lang w:val="en-US"/>
        </w:rPr>
        <w:t>6. All Star Updates:</w:t>
      </w: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tab/>
      </w:r>
      <w:r>
        <w:rPr>
          <w:b w:val="0"/>
          <w:bCs w:val="0"/>
          <w:rtl w:val="0"/>
          <w:lang w:val="en-US"/>
        </w:rPr>
        <w:t>a. Coach Nominations and decisions.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Currently Coaches Self-nominate. (Anyone can self nominate)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2. Historically the Coaches vote for Gold All Star Coach.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3. The Competition Committee votes for the Silver/ Secondary Coaches at the </w:t>
        <w:tab/>
        <w:tab/>
        <w:tab/>
        <w:tab/>
        <w:t xml:space="preserve">     Draft.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b. Brooke suggests having the Competition Committee and the Executive Committee be </w:t>
        <w:tab/>
        <w:tab/>
        <w:tab/>
        <w:t xml:space="preserve">    part of the decision making. This will help alleviate Coaches making decisions made </w:t>
        <w:tab/>
        <w:tab/>
        <w:tab/>
        <w:t xml:space="preserve">    with ill will during the season and or playoffs.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c. Tryouts and Evaluation ideas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Coach reference.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2. Comp Committee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3. Exec Committee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4. Commissioner input.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</w:pPr>
      <w:r>
        <w:rPr>
          <w:b w:val="0"/>
          <w:bCs w:val="0"/>
          <w:rtl w:val="0"/>
          <w:lang w:val="en-US"/>
        </w:rPr>
        <w:tab/>
        <w:t xml:space="preserve">d. </w:t>
      </w:r>
      <w:r>
        <w:rPr>
          <w:rtl w:val="0"/>
          <w:lang w:val="en-US"/>
        </w:rPr>
        <w:t>Updates are TABLED</w:t>
      </w: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  <w:r>
        <w:rPr>
          <w:rtl w:val="0"/>
          <w:lang w:val="en-US"/>
        </w:rPr>
        <w:t>7. Fundraising updates/ Kara Karibian:</w:t>
      </w: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tab/>
      </w:r>
      <w:r>
        <w:rPr>
          <w:b w:val="0"/>
          <w:bCs w:val="0"/>
          <w:rtl w:val="0"/>
          <w:lang w:val="en-US"/>
        </w:rPr>
        <w:t>a. Restaurant Fundraisers: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Chipotle 3/11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2. Panda Inn 3/22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3. BJ</w:t>
      </w:r>
      <w:r>
        <w:rPr>
          <w:b w:val="0"/>
          <w:bCs w:val="0"/>
          <w:rtl w:val="0"/>
          <w:lang w:val="en-US"/>
        </w:rPr>
        <w:t>’</w:t>
      </w:r>
      <w:r>
        <w:rPr>
          <w:b w:val="0"/>
          <w:bCs w:val="0"/>
          <w:rtl w:val="0"/>
          <w:lang w:val="en-US"/>
        </w:rPr>
        <w:t>s 3/27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4. The Stand 4/5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5. Blaze 4/12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b. Hit a thon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c. Chris suggests</w:t>
      </w:r>
      <w:r>
        <w:rPr>
          <w:b w:val="0"/>
          <w:bCs w:val="0"/>
          <w:rtl w:val="0"/>
          <w:lang w:val="en-US"/>
        </w:rPr>
        <w:t>…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Opening day raffle for PS5/ Ghost Bats, Gloves, etc.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 xml:space="preserve">2. Hundred inning game. (Game played in conjunction with Little League, continual, </w:t>
        <w:tab/>
        <w:tab/>
        <w:t xml:space="preserve">    and T Ball as a beer garden.)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d. Kara says we need to identify where the funds raised are going, more motivation for </w:t>
        <w:tab/>
        <w:tab/>
        <w:tab/>
        <w:t xml:space="preserve">    donors.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</w:pPr>
      <w:r>
        <w:rPr>
          <w:rtl w:val="0"/>
          <w:lang w:val="en-US"/>
        </w:rPr>
        <w:t>8. Field Maintenance Updates:</w:t>
      </w: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tab/>
      </w:r>
      <w:r>
        <w:rPr>
          <w:b w:val="0"/>
          <w:bCs w:val="0"/>
          <w:rtl w:val="0"/>
          <w:lang w:val="en-US"/>
        </w:rPr>
        <w:t>a. Russ- Lights need new cans, LED, wet an eve up to 100K. Our share would be 25K.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Permits to be done by 1/7.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b. Scoreboard update- it is a footing problem, we need to secure the scoreboard </w:t>
        <w:tab/>
        <w:tab/>
        <w:tab/>
        <w:tab/>
        <w:t xml:space="preserve">    foundation.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ab/>
        <w:t>1. Timeframe- need footing inspection.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 xml:space="preserve">c. Casey- gopher removal. approved. 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</w:pPr>
      <w:r>
        <w:rPr>
          <w:rtl w:val="0"/>
          <w:lang w:val="en-US"/>
        </w:rPr>
        <w:t>9. Round Table 8:37</w:t>
      </w: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tab/>
      </w:r>
      <w:r>
        <w:rPr>
          <w:b w:val="0"/>
          <w:bCs w:val="0"/>
          <w:rtl w:val="0"/>
          <w:lang w:val="en-US"/>
        </w:rPr>
        <w:t>a. Or lovely Lisa Prado is leaving the Board.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ab/>
        <w:t>b. Best team parent an teacher. We love Lisa!!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rtl w:val="0"/>
          <w:lang w:val="en-US"/>
        </w:rPr>
        <w:t>10. Josh motions to adjourn the meeting, Brooke seconds, meeting ends 8:38.</w:t>
      </w: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</w:p>
    <w:p>
      <w:pPr>
        <w:pStyle w:val="Heading"/>
        <w:spacing w:before="1"/>
        <w:ind w:left="110" w:firstLine="0"/>
        <w:rPr>
          <w:b w:val="0"/>
          <w:bCs w:val="0"/>
        </w:rPr>
      </w:pPr>
      <w:r>
        <w:rPr>
          <w:b w:val="0"/>
          <w:bCs w:val="0"/>
        </w:rPr>
        <w:tab/>
      </w:r>
    </w:p>
    <w:p>
      <w:pPr>
        <w:pStyle w:val="Heading"/>
        <w:spacing w:before="1"/>
        <w:ind w:left="110" w:firstLine="0"/>
        <w:rPr>
          <w:outline w:val="0"/>
          <w:color w:val="c0504d"/>
          <w14:textFill>
            <w14:solidFill>
              <w14:srgbClr w14:val="C0504D"/>
            </w14:solidFill>
          </w14:textFill>
        </w:rPr>
      </w:pPr>
      <w:r>
        <w:rPr>
          <w:b w:val="0"/>
          <w:bCs w:val="0"/>
        </w:rPr>
        <w:tab/>
      </w:r>
    </w:p>
    <w:p>
      <w:pPr>
        <w:pStyle w:val="Heading"/>
        <w:spacing w:before="1"/>
        <w:ind w:left="110" w:firstLine="0"/>
        <w:rPr>
          <w:b w:val="1"/>
          <w:bCs w:val="1"/>
          <w:outline w:val="0"/>
          <w:color w:val="c0504d"/>
          <w14:textFill>
            <w14:solidFill>
              <w14:srgbClr w14:val="C0504D"/>
            </w14:solidFill>
          </w14:textFill>
        </w:rPr>
      </w:pPr>
    </w:p>
    <w:p>
      <w:pPr>
        <w:pStyle w:val="Heading"/>
        <w:spacing w:before="1"/>
        <w:ind w:left="110" w:firstLine="0"/>
        <w:rPr>
          <w:outline w:val="0"/>
          <w:color w:val="c0504d"/>
          <w14:textFill>
            <w14:solidFill>
              <w14:srgbClr w14:val="C0504D"/>
            </w14:solidFill>
          </w14:textFill>
        </w:rPr>
      </w:pPr>
      <w:r>
        <w:rPr>
          <w:outline w:val="0"/>
          <w:color w:val="c0504d"/>
          <w14:textFill>
            <w14:solidFill>
              <w14:srgbClr w14:val="C0504D"/>
            </w14:solidFill>
          </w14:textFill>
        </w:rPr>
        <w:tab/>
      </w: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</w:p>
    <w:p>
      <w:pPr>
        <w:pStyle w:val="Heading"/>
        <w:spacing w:before="1"/>
        <w:ind w:left="110" w:firstLine="0"/>
      </w:pPr>
      <w:r>
        <w:rPr>
          <w:b w:val="0"/>
          <w:bCs w:val="0"/>
        </w:rPr>
        <w:tab/>
      </w:r>
    </w:p>
    <w:sectPr>
      <w:type w:val="continuous"/>
      <w:pgSz w:w="12240" w:h="15840" w:orient="portrait"/>
      <w:pgMar w:top="0" w:right="1360" w:bottom="280" w:left="13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tabs>
          <w:tab w:val="num" w:pos="352"/>
        </w:tabs>
        <w:ind w:left="242" w:hanging="132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828" w:hanging="3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suff w:val="tab"/>
      <w:lvlText w:val="%3."/>
      <w:lvlJc w:val="left"/>
      <w:pPr>
        <w:tabs>
          <w:tab w:val="left" w:pos="828"/>
        </w:tabs>
        <w:ind w:left="1298" w:hanging="3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."/>
      <w:lvlJc w:val="left"/>
      <w:pPr>
        <w:tabs>
          <w:tab w:val="left" w:pos="828"/>
        </w:tabs>
        <w:ind w:left="1768" w:hanging="3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828"/>
        </w:tabs>
        <w:ind w:left="2238" w:hanging="3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%6."/>
      <w:lvlJc w:val="left"/>
      <w:pPr>
        <w:tabs>
          <w:tab w:val="left" w:pos="828"/>
        </w:tabs>
        <w:ind w:left="2708" w:hanging="3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Letter"/>
      <w:suff w:val="tab"/>
      <w:lvlText w:val="%7."/>
      <w:lvlJc w:val="left"/>
      <w:pPr>
        <w:tabs>
          <w:tab w:val="left" w:pos="828"/>
        </w:tabs>
        <w:ind w:left="3178" w:hanging="3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828"/>
        </w:tabs>
        <w:ind w:left="3648" w:hanging="3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%9."/>
      <w:lvlJc w:val="left"/>
      <w:pPr>
        <w:tabs>
          <w:tab w:val="left" w:pos="828"/>
        </w:tabs>
        <w:ind w:left="4118" w:hanging="35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89" w:after="0" w:line="240" w:lineRule="auto"/>
      <w:ind w:left="11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4"/>
      <w:szCs w:val="3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Heading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352" w:right="0" w:hanging="242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28" w:right="0" w:hanging="358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