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0F6C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D995B3" w14:textId="2094C830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Welcome to the Thief River Falls Amateur Hockey Association! Hockey is a fantastic, and fun sport. We hope you and your child have a wonderful time this season. </w:t>
      </w:r>
      <w:r w:rsidR="00A972F7" w:rsidRPr="0015176B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your child to have the best possible experience, it requires a commitment from you. We ask that you acknowledge your commitment by signing this agreement.</w:t>
      </w:r>
      <w:r w:rsidR="00A16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0BC" w:rsidRPr="00A160B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***UPDATED 7/15/19***</w:t>
      </w:r>
      <w:bookmarkStart w:id="0" w:name="_GoBack"/>
      <w:bookmarkEnd w:id="0"/>
    </w:p>
    <w:p w14:paraId="2E50CA59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6F7565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b/>
          <w:color w:val="000000"/>
          <w:sz w:val="24"/>
          <w:szCs w:val="24"/>
        </w:rPr>
        <w:t>As a parent of a child participating in Thief River Falls Amateur Hockey Association, I agree to the following:</w:t>
      </w:r>
    </w:p>
    <w:p w14:paraId="0AF7A552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98DF78E" w14:textId="77777777" w:rsidR="0015176B" w:rsidRPr="0015176B" w:rsidRDefault="0015176B" w:rsidP="001517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Participate in the operation of the concession stand and other activities throughout the year that are assigned to my son/daughter’s team by TRFAHA.</w:t>
      </w:r>
    </w:p>
    <w:p w14:paraId="365EE857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041EB4" w14:textId="566108B7" w:rsidR="0015176B" w:rsidRPr="009E756F" w:rsidRDefault="0015176B" w:rsidP="001517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Failure to fulfill your concession obligations, showing up more than 15 minutes late to your shift more than 2 times, or leaving your shift early without permission.  All will result in a charge to your player and suspension from all on ice TRFAHA activities, including practices, games, tryouts, etc. until the charge has been paid.</w:t>
      </w:r>
    </w:p>
    <w:p w14:paraId="5F1C1E22" w14:textId="77777777" w:rsidR="009E756F" w:rsidRDefault="009E756F" w:rsidP="009E756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39826FA" w14:textId="4040C9CF" w:rsidR="009E756F" w:rsidRPr="0015176B" w:rsidRDefault="009E756F" w:rsidP="001517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Family Cap is 12 concession shifts.</w:t>
      </w:r>
    </w:p>
    <w:p w14:paraId="231ADC13" w14:textId="77777777" w:rsidR="0015176B" w:rsidRPr="0015176B" w:rsidRDefault="0015176B" w:rsidP="0015176B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87981F8" w14:textId="2BE4E31A" w:rsidR="0015176B" w:rsidRPr="0015176B" w:rsidRDefault="0015176B" w:rsidP="001517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>Concession Obligations:</w:t>
      </w:r>
    </w:p>
    <w:p w14:paraId="487BE25B" w14:textId="77777777" w:rsidR="0015176B" w:rsidRPr="0015176B" w:rsidRDefault="0015176B" w:rsidP="001517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>Each TRFAHA player is obligated to work:</w:t>
      </w:r>
    </w:p>
    <w:p w14:paraId="53A7A00A" w14:textId="5A7CC1F7" w:rsidR="0015176B" w:rsidRPr="0015176B" w:rsidRDefault="001D04FC" w:rsidP="0015176B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5176B"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concession shifts in the </w:t>
      </w:r>
      <w:r w:rsidR="00637151">
        <w:rPr>
          <w:rFonts w:ascii="Arial" w:eastAsia="Times New Roman" w:hAnsi="Arial" w:cs="Arial"/>
          <w:color w:val="000000"/>
          <w:sz w:val="24"/>
          <w:szCs w:val="24"/>
        </w:rPr>
        <w:t>Concession</w:t>
      </w:r>
      <w:r w:rsidR="0015176B"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season</w:t>
      </w:r>
      <w:r w:rsidR="000C18ED">
        <w:rPr>
          <w:rFonts w:ascii="Arial" w:eastAsia="Times New Roman" w:hAnsi="Arial" w:cs="Arial"/>
          <w:color w:val="000000"/>
          <w:sz w:val="24"/>
          <w:szCs w:val="24"/>
        </w:rPr>
        <w:t xml:space="preserve"> (Prowlers, TRFAHA Tournaments or </w:t>
      </w:r>
      <w:proofErr w:type="spellStart"/>
      <w:r w:rsidR="000C18ED">
        <w:rPr>
          <w:rFonts w:ascii="Arial" w:eastAsia="Times New Roman" w:hAnsi="Arial" w:cs="Arial"/>
          <w:color w:val="000000"/>
          <w:sz w:val="24"/>
          <w:szCs w:val="24"/>
        </w:rPr>
        <w:t>Norksies</w:t>
      </w:r>
      <w:proofErr w:type="spellEnd"/>
      <w:r w:rsidR="000C18ED">
        <w:rPr>
          <w:rFonts w:ascii="Arial" w:eastAsia="Times New Roman" w:hAnsi="Arial" w:cs="Arial"/>
          <w:color w:val="000000"/>
          <w:sz w:val="24"/>
          <w:szCs w:val="24"/>
        </w:rPr>
        <w:t xml:space="preserve"> shifts.)</w:t>
      </w:r>
    </w:p>
    <w:p w14:paraId="01512989" w14:textId="471EE6EA" w:rsidR="008E00DB" w:rsidRPr="000C18ED" w:rsidRDefault="0015176B" w:rsidP="000C18E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>1 concession shift d</w:t>
      </w:r>
      <w:r w:rsidR="000C18ED">
        <w:rPr>
          <w:rFonts w:ascii="Arial" w:eastAsia="Times New Roman" w:hAnsi="Arial" w:cs="Arial"/>
          <w:color w:val="000000"/>
          <w:sz w:val="24"/>
          <w:szCs w:val="24"/>
        </w:rPr>
        <w:t>uring the basketball tournament.</w:t>
      </w:r>
    </w:p>
    <w:p w14:paraId="204716D5" w14:textId="67957968" w:rsidR="0015176B" w:rsidRPr="0015176B" w:rsidRDefault="0015176B" w:rsidP="001517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>Unfulfilled C</w:t>
      </w:r>
      <w:r w:rsidR="008F2D1D">
        <w:rPr>
          <w:rFonts w:ascii="Arial" w:eastAsia="Times New Roman" w:hAnsi="Arial" w:cs="Arial"/>
          <w:color w:val="000000"/>
          <w:sz w:val="24"/>
          <w:szCs w:val="24"/>
        </w:rPr>
        <w:t>oncession/Missed shift(s) fee $4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00. </w:t>
      </w:r>
    </w:p>
    <w:p w14:paraId="6243AD7D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9637285" w14:textId="650D057C" w:rsidR="0015176B" w:rsidRPr="0015176B" w:rsidRDefault="0015176B" w:rsidP="001517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>Cr</w:t>
      </w:r>
      <w:r w:rsidR="001C6AF5">
        <w:rPr>
          <w:rFonts w:ascii="Arial" w:eastAsia="Times New Roman" w:hAnsi="Arial" w:cs="Arial"/>
          <w:color w:val="000000"/>
          <w:sz w:val="24"/>
          <w:szCs w:val="24"/>
        </w:rPr>
        <w:t>edits:</w:t>
      </w:r>
    </w:p>
    <w:p w14:paraId="572D378D" w14:textId="77777777" w:rsidR="0015176B" w:rsidRPr="0015176B" w:rsidRDefault="0015176B" w:rsidP="001517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>Coaches:</w:t>
      </w:r>
    </w:p>
    <w:p w14:paraId="7CB8F0E3" w14:textId="279C7976" w:rsidR="0015176B" w:rsidRPr="0015176B" w:rsidRDefault="0015176B" w:rsidP="0015176B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Each TRFAHA team will receive a budget of </w:t>
      </w:r>
      <w:r w:rsidR="001B578B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12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concession credits to apply to any certified, TRFAHA Board approved coach for the team.  The coaches will inform the concession coordinator how they would like to apply the credits.</w:t>
      </w:r>
      <w:r w:rsidR="009E756F">
        <w:rPr>
          <w:rFonts w:ascii="Arial" w:eastAsia="Times New Roman" w:hAnsi="Arial" w:cs="Arial"/>
          <w:color w:val="000000"/>
          <w:sz w:val="24"/>
          <w:szCs w:val="24"/>
        </w:rPr>
        <w:t xml:space="preserve"> Max of 6 credits can be used per coach.</w:t>
      </w:r>
      <w:r w:rsidR="007E21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1CC" w:rsidRPr="009E756F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(Credits are non-transferrable between teams</w:t>
      </w:r>
      <w:r w:rsidR="009E756F" w:rsidRPr="009E756F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or positions</w:t>
      </w:r>
      <w:r w:rsidR="007E21CC" w:rsidRPr="009E756F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)</w:t>
      </w:r>
    </w:p>
    <w:p w14:paraId="5DFE3E68" w14:textId="1EB28B85" w:rsidR="0015176B" w:rsidRPr="0015176B" w:rsidRDefault="00635647" w:rsidP="001517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General Managers</w:t>
      </w:r>
      <w:r w:rsidR="0015176B" w:rsidRPr="0015176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DAD050D" w14:textId="025B1A7A" w:rsidR="0015176B" w:rsidRPr="003560D9" w:rsidRDefault="003560D9" w:rsidP="003560D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5176B">
        <w:rPr>
          <w:rFonts w:ascii="Arial" w:eastAsia="Times New Roman" w:hAnsi="Arial" w:cs="Arial"/>
          <w:color w:val="000000"/>
          <w:sz w:val="24"/>
          <w:szCs w:val="24"/>
        </w:rPr>
        <w:t>Each TRFAHA</w:t>
      </w:r>
      <w:r w:rsidR="00B04C97">
        <w:rPr>
          <w:rFonts w:ascii="Arial" w:eastAsia="Times New Roman" w:hAnsi="Arial" w:cs="Arial"/>
          <w:color w:val="000000"/>
          <w:sz w:val="24"/>
          <w:szCs w:val="24"/>
        </w:rPr>
        <w:t xml:space="preserve"> traveling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5831">
        <w:rPr>
          <w:rFonts w:ascii="Arial" w:eastAsia="Times New Roman" w:hAnsi="Arial" w:cs="Arial"/>
          <w:color w:val="000000"/>
          <w:sz w:val="24"/>
          <w:szCs w:val="24"/>
        </w:rPr>
        <w:t>team (</w:t>
      </w:r>
      <w:r w:rsidR="00E47DBE" w:rsidRPr="00E47DBE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Squirt/10u</w:t>
      </w:r>
      <w:r w:rsidR="00C47D4E">
        <w:rPr>
          <w:rFonts w:ascii="Arial" w:eastAsia="Times New Roman" w:hAnsi="Arial" w:cs="Arial"/>
          <w:color w:val="000000"/>
          <w:sz w:val="24"/>
          <w:szCs w:val="24"/>
        </w:rPr>
        <w:t xml:space="preserve"> – Bantams)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receive a budget of </w:t>
      </w:r>
      <w:r w:rsidR="00E47DBE" w:rsidRPr="00E47DBE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6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concession credits</w:t>
      </w:r>
      <w:r w:rsidR="00E47D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47DBE" w:rsidRPr="00E47DBE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(M</w:t>
      </w:r>
      <w:r w:rsidR="00632C07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ites) will receive a budget of 3</w:t>
      </w:r>
      <w:r w:rsidR="00E47DBE" w:rsidRPr="00E47DBE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concession credits</w:t>
      </w:r>
      <w:r w:rsidRPr="00E47DBE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to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apply to any TRFAHA Board approved </w:t>
      </w:r>
      <w:r>
        <w:rPr>
          <w:rFonts w:ascii="Arial" w:eastAsia="Times New Roman" w:hAnsi="Arial" w:cs="Arial"/>
          <w:color w:val="000000"/>
          <w:sz w:val="24"/>
          <w:szCs w:val="24"/>
        </w:rPr>
        <w:t>General Manager for a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team.  The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General Manager(s)</w:t>
      </w:r>
      <w:r w:rsidRPr="0015176B">
        <w:rPr>
          <w:rFonts w:ascii="Arial" w:eastAsia="Times New Roman" w:hAnsi="Arial" w:cs="Arial"/>
          <w:color w:val="000000"/>
          <w:sz w:val="24"/>
          <w:szCs w:val="24"/>
        </w:rPr>
        <w:t xml:space="preserve"> will inform the concession coordinator how they would like to apply the credits.</w:t>
      </w:r>
    </w:p>
    <w:p w14:paraId="0E141BD2" w14:textId="3861AFFF" w:rsidR="003F5764" w:rsidRDefault="003F5764" w:rsidP="003F576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Registrar, </w:t>
      </w:r>
      <w:r w:rsidR="00632C07">
        <w:rPr>
          <w:rFonts w:ascii="Arial" w:eastAsia="Times New Roman" w:hAnsi="Arial" w:cs="Arial"/>
          <w:color w:val="000000"/>
          <w:sz w:val="24"/>
          <w:szCs w:val="24"/>
        </w:rPr>
        <w:t>Equipment Manager</w:t>
      </w:r>
      <w:r w:rsidR="009936B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1C3F110" w14:textId="4A95ACE1" w:rsidR="007075E1" w:rsidRPr="00441DF1" w:rsidRDefault="003F5764" w:rsidP="0015176B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Each of the above positions will receive </w:t>
      </w:r>
      <w:r w:rsidR="00632C07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concession credits to apply to any TRFAHA Board approved member serving in each of these positions.</w:t>
      </w:r>
    </w:p>
    <w:sectPr w:rsidR="007075E1" w:rsidRPr="00441DF1" w:rsidSect="007475CB">
      <w:headerReference w:type="default" r:id="rId7"/>
      <w:footerReference w:type="default" r:id="rId8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12C0" w14:textId="77777777" w:rsidR="00126330" w:rsidRDefault="00126330" w:rsidP="007475CB">
      <w:pPr>
        <w:spacing w:after="0" w:line="240" w:lineRule="auto"/>
      </w:pPr>
      <w:r>
        <w:separator/>
      </w:r>
    </w:p>
  </w:endnote>
  <w:endnote w:type="continuationSeparator" w:id="0">
    <w:p w14:paraId="59EBD629" w14:textId="77777777" w:rsidR="00126330" w:rsidRDefault="00126330" w:rsidP="0074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D13B" w14:textId="77777777" w:rsidR="00E349C9" w:rsidRPr="00E349C9" w:rsidRDefault="00E349C9" w:rsidP="00E349C9">
    <w:pPr>
      <w:pStyle w:val="Heading1"/>
      <w:rPr>
        <w:rFonts w:ascii="Calibri" w:hAnsi="Calibri" w:cs="Calibri"/>
        <w:b/>
        <w:color w:val="auto"/>
        <w:sz w:val="40"/>
        <w:szCs w:val="40"/>
      </w:rPr>
    </w:pPr>
    <w:r w:rsidRPr="00E349C9">
      <w:rPr>
        <w:rFonts w:ascii="Calibri" w:hAnsi="Calibri" w:cs="Calibri"/>
        <w:b/>
        <w:color w:val="auto"/>
        <w:sz w:val="40"/>
        <w:szCs w:val="40"/>
      </w:rPr>
      <w:t>Signature:</w:t>
    </w:r>
    <w:r>
      <w:rPr>
        <w:rFonts w:ascii="Calibri" w:hAnsi="Calibri" w:cs="Calibri"/>
        <w:b/>
        <w:color w:val="auto"/>
        <w:sz w:val="40"/>
        <w:szCs w:val="40"/>
      </w:rPr>
      <w:t xml:space="preserve"> _________________</w:t>
    </w:r>
    <w:r>
      <w:rPr>
        <w:rFonts w:ascii="Calibri" w:hAnsi="Calibri" w:cs="Calibri"/>
        <w:b/>
        <w:color w:val="auto"/>
        <w:sz w:val="40"/>
        <w:szCs w:val="40"/>
      </w:rPr>
      <w:tab/>
    </w:r>
    <w:r>
      <w:rPr>
        <w:rFonts w:ascii="Calibri" w:hAnsi="Calibri" w:cs="Calibri"/>
        <w:b/>
        <w:color w:val="auto"/>
        <w:sz w:val="40"/>
        <w:szCs w:val="40"/>
      </w:rPr>
      <w:tab/>
    </w:r>
    <w:r>
      <w:rPr>
        <w:rFonts w:ascii="Calibri" w:hAnsi="Calibri" w:cs="Calibri"/>
        <w:b/>
        <w:color w:val="auto"/>
        <w:sz w:val="40"/>
        <w:szCs w:val="40"/>
      </w:rPr>
      <w:tab/>
      <w:t>Date: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1BE7" w14:textId="77777777" w:rsidR="00126330" w:rsidRDefault="00126330" w:rsidP="007475CB">
      <w:pPr>
        <w:spacing w:after="0" w:line="240" w:lineRule="auto"/>
      </w:pPr>
      <w:r>
        <w:separator/>
      </w:r>
    </w:p>
  </w:footnote>
  <w:footnote w:type="continuationSeparator" w:id="0">
    <w:p w14:paraId="141E7BB5" w14:textId="77777777" w:rsidR="00126330" w:rsidRDefault="00126330" w:rsidP="0074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6774" w14:textId="77777777" w:rsidR="008D287E" w:rsidRDefault="008D287E" w:rsidP="007475C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40"/>
        <w:szCs w:val="40"/>
      </w:rPr>
    </w:pPr>
    <w:r>
      <w:rPr>
        <w:rFonts w:ascii="Calibri,Bold" w:hAnsi="Calibri,Bold" w:cs="Calibri,Bold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1312" behindDoc="0" locked="0" layoutInCell="1" allowOverlap="1" wp14:anchorId="25336C7E" wp14:editId="40D5E0D6">
          <wp:simplePos x="0" y="0"/>
          <wp:positionH relativeFrom="column">
            <wp:posOffset>-371475</wp:posOffset>
          </wp:positionH>
          <wp:positionV relativeFrom="paragraph">
            <wp:posOffset>-123825</wp:posOffset>
          </wp:positionV>
          <wp:extent cx="1687830" cy="13239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,Bold" w:hAnsi="Calibri,Bold" w:cs="Calibri,Bold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0288" behindDoc="0" locked="0" layoutInCell="1" allowOverlap="1" wp14:anchorId="681F3B05" wp14:editId="11282163">
          <wp:simplePos x="0" y="0"/>
          <wp:positionH relativeFrom="column">
            <wp:posOffset>5343525</wp:posOffset>
          </wp:positionH>
          <wp:positionV relativeFrom="paragraph">
            <wp:posOffset>-124460</wp:posOffset>
          </wp:positionV>
          <wp:extent cx="1687830" cy="1323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,Bold" w:hAnsi="Calibri,Bold" w:cs="Calibri,Bold"/>
        <w:b/>
        <w:bCs/>
        <w:color w:val="000000"/>
        <w:sz w:val="40"/>
        <w:szCs w:val="40"/>
      </w:rPr>
      <w:t xml:space="preserve">Thief River Falls </w:t>
    </w:r>
  </w:p>
  <w:p w14:paraId="213EC328" w14:textId="77777777" w:rsidR="007475CB" w:rsidRPr="009F6078" w:rsidRDefault="008D287E" w:rsidP="007475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Calibri,Bold" w:hAnsi="Calibri,Bold" w:cs="Calibri,Bold"/>
        <w:b/>
        <w:bCs/>
        <w:color w:val="000000"/>
        <w:sz w:val="40"/>
        <w:szCs w:val="40"/>
      </w:rPr>
      <w:t>Amateur Hockey Association</w:t>
    </w:r>
  </w:p>
  <w:p w14:paraId="7FD18C3A" w14:textId="77777777" w:rsidR="007475CB" w:rsidRPr="009F6078" w:rsidRDefault="00126330" w:rsidP="007475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40"/>
        <w:szCs w:val="40"/>
      </w:rPr>
    </w:pPr>
    <w:hyperlink r:id="rId2" w:history="1">
      <w:r w:rsidR="008D287E" w:rsidRPr="00E748E7">
        <w:rPr>
          <w:rStyle w:val="Hyperlink"/>
          <w:rFonts w:ascii="Arial" w:hAnsi="Arial" w:cs="Arial"/>
          <w:sz w:val="40"/>
          <w:szCs w:val="40"/>
        </w:rPr>
        <w:t>www.trfaha.com</w:t>
      </w:r>
    </w:hyperlink>
  </w:p>
  <w:p w14:paraId="24FD7DD7" w14:textId="77777777" w:rsidR="007475CB" w:rsidRDefault="004C2D16" w:rsidP="0054259D">
    <w:pPr>
      <w:pStyle w:val="Header"/>
      <w:jc w:val="center"/>
    </w:pPr>
    <w:r>
      <w:rPr>
        <w:rFonts w:ascii="Arial" w:hAnsi="Arial" w:cs="Arial"/>
        <w:b/>
        <w:bCs/>
        <w:color w:val="000000"/>
        <w:sz w:val="52"/>
        <w:szCs w:val="52"/>
      </w:rPr>
      <w:t xml:space="preserve">Concession </w:t>
    </w:r>
    <w:r w:rsidR="007A276F">
      <w:rPr>
        <w:rFonts w:ascii="Arial" w:hAnsi="Arial" w:cs="Arial"/>
        <w:b/>
        <w:bCs/>
        <w:color w:val="000000"/>
        <w:sz w:val="52"/>
        <w:szCs w:val="52"/>
      </w:rPr>
      <w:t xml:space="preserve">Stand </w:t>
    </w:r>
    <w:r>
      <w:rPr>
        <w:rFonts w:ascii="Arial" w:hAnsi="Arial" w:cs="Arial"/>
        <w:b/>
        <w:bCs/>
        <w:color w:val="000000"/>
        <w:sz w:val="52"/>
        <w:szCs w:val="52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0A9"/>
    <w:multiLevelType w:val="hybridMultilevel"/>
    <w:tmpl w:val="3082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5E4C"/>
    <w:multiLevelType w:val="hybridMultilevel"/>
    <w:tmpl w:val="9EEE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58E"/>
    <w:multiLevelType w:val="hybridMultilevel"/>
    <w:tmpl w:val="AAB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1956"/>
    <w:multiLevelType w:val="hybridMultilevel"/>
    <w:tmpl w:val="69C2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CB"/>
    <w:rsid w:val="00044334"/>
    <w:rsid w:val="000839ED"/>
    <w:rsid w:val="000C18ED"/>
    <w:rsid w:val="000F4BE3"/>
    <w:rsid w:val="00117BA4"/>
    <w:rsid w:val="00126330"/>
    <w:rsid w:val="0015176B"/>
    <w:rsid w:val="001B578B"/>
    <w:rsid w:val="001C6AF5"/>
    <w:rsid w:val="001D04FC"/>
    <w:rsid w:val="001D664A"/>
    <w:rsid w:val="00271005"/>
    <w:rsid w:val="003560D9"/>
    <w:rsid w:val="00383812"/>
    <w:rsid w:val="003C23AC"/>
    <w:rsid w:val="003E4348"/>
    <w:rsid w:val="003F5764"/>
    <w:rsid w:val="00425831"/>
    <w:rsid w:val="00441DF1"/>
    <w:rsid w:val="0047106D"/>
    <w:rsid w:val="004C2D16"/>
    <w:rsid w:val="0054259D"/>
    <w:rsid w:val="00632C07"/>
    <w:rsid w:val="00635647"/>
    <w:rsid w:val="00637151"/>
    <w:rsid w:val="00646FD6"/>
    <w:rsid w:val="00654DEC"/>
    <w:rsid w:val="007075E1"/>
    <w:rsid w:val="007475CB"/>
    <w:rsid w:val="007A276F"/>
    <w:rsid w:val="007E21CC"/>
    <w:rsid w:val="00804D6E"/>
    <w:rsid w:val="008D287E"/>
    <w:rsid w:val="008E00DB"/>
    <w:rsid w:val="008F2D1D"/>
    <w:rsid w:val="009238D2"/>
    <w:rsid w:val="00940D53"/>
    <w:rsid w:val="00960AD1"/>
    <w:rsid w:val="009936B2"/>
    <w:rsid w:val="009C331A"/>
    <w:rsid w:val="009E756F"/>
    <w:rsid w:val="009F6078"/>
    <w:rsid w:val="00A160BC"/>
    <w:rsid w:val="00A27C95"/>
    <w:rsid w:val="00A972F7"/>
    <w:rsid w:val="00AA0088"/>
    <w:rsid w:val="00B04C97"/>
    <w:rsid w:val="00B46192"/>
    <w:rsid w:val="00B61795"/>
    <w:rsid w:val="00BF5DE3"/>
    <w:rsid w:val="00C265A5"/>
    <w:rsid w:val="00C47D4E"/>
    <w:rsid w:val="00D303C9"/>
    <w:rsid w:val="00E349C9"/>
    <w:rsid w:val="00E47DBE"/>
    <w:rsid w:val="00E71937"/>
    <w:rsid w:val="00E81CDA"/>
    <w:rsid w:val="00EA2467"/>
    <w:rsid w:val="00ED2F2E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7C06"/>
  <w15:docId w15:val="{F90C6DF7-BD42-48A1-A625-D10A686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A4"/>
  </w:style>
  <w:style w:type="paragraph" w:styleId="Heading1">
    <w:name w:val="heading 1"/>
    <w:basedOn w:val="Normal"/>
    <w:next w:val="Normal"/>
    <w:link w:val="Heading1Char"/>
    <w:uiPriority w:val="9"/>
    <w:qFormat/>
    <w:rsid w:val="00E34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CB"/>
  </w:style>
  <w:style w:type="paragraph" w:styleId="Footer">
    <w:name w:val="footer"/>
    <w:basedOn w:val="Normal"/>
    <w:link w:val="FooterChar"/>
    <w:uiPriority w:val="99"/>
    <w:unhideWhenUsed/>
    <w:rsid w:val="0074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CB"/>
  </w:style>
  <w:style w:type="paragraph" w:styleId="BalloonText">
    <w:name w:val="Balloon Text"/>
    <w:basedOn w:val="Normal"/>
    <w:link w:val="BalloonTextChar"/>
    <w:uiPriority w:val="99"/>
    <w:semiHidden/>
    <w:unhideWhenUsed/>
    <w:rsid w:val="0074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0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faha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Champagne</dc:creator>
  <cp:lastModifiedBy>James Hurst</cp:lastModifiedBy>
  <cp:revision>14</cp:revision>
  <dcterms:created xsi:type="dcterms:W3CDTF">2019-06-12T15:24:00Z</dcterms:created>
  <dcterms:modified xsi:type="dcterms:W3CDTF">2019-07-23T16:00:00Z</dcterms:modified>
</cp:coreProperties>
</file>