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May 2012 meeting notes: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NBBA</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NBBA is busy right now.  Their first season games have just begun.</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Tom has steel for the batting cages, and he is putting that together now.  A light pole, lights, cameras and a DVR planer, will be used for security.</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NBBA gave out 10 scholarships this year.  They usually ask the players to pay their uniform fees.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The number of kids in Softball/Baseball this year is under 600.  This drop in numbers is also found in other local communities.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NBBA is working with the City of NB, to use the old brick building at Harder for equipment.  Details to follow.</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JO Volleyball</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Off season</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xml:space="preserve">JO Volleyball is planning a parent meeting soon, to setup their board.  They hope that parents will step up, and take board positions.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On June 19 at 6:30pm, they will conduct a meeting to set up their association bylaws.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JO Volleyball Nationals will take place in Minneapolis the summer of 2014.  This is great news for local JO Volleyball associations.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Hockey</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Started recruiting for their Fall teams.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The Hockey Association is required to take 6 months off from construction, to prove they do not have any leans against the rink.</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The total cost for the completed rink is estimated to be 2.5 million.  They have spent 1 million on it, so far.  They hope to have an outside sheet of ice for the 2012-2013 school year.  The high school will use the rink, if it is ready.</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Football</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Registrations are done.  They are now assigning coaches for the teams.  There have 2 teams at the 4th, 5th and 6th grade levels.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They are planning to have one 7th and one 8th grade team.</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Football is going to work with the City of North Branch, to build a shed at Roger Johnson Park.</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Traveling Basketball</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xml:space="preserve">August is when they plan to start preparing to form a committee.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Elly has already been talking to coaches about setting up, summer open gym time.</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Traveling baseball</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Season is started.</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10u had 6 teams at their tournament</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11u had 4 teams at their tournament</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Soccer</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Traveling Soccer has 9 teams this year.  Two more than last year.</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Rec. Soccer is down from last year.</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Soccer made arrangements with the Boy Scouts (in the past) to run the concessions on Thursday nights.  Starting last year, we have two Rec Soccer Thursday nights a summer where the Soccer Associations runs the concessions and offers Pizza.  One of the ways to raise fundraiser money through the summer.</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Quarterback club</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The Quarterback Club kicked off a Beef Jerky fundraiser.  Coach Nitti allowed us to promote the fundraiser during his Spring Football meeting on May 18</w:t>
      </w:r>
      <w:r>
        <w:rPr>
          <w:rFonts w:ascii="Calibri" w:eastAsia="Times New Roman" w:hAnsi="Calibri" w:cs="Calibri"/>
          <w:sz w:val="15"/>
          <w:szCs w:val="15"/>
          <w:vertAlign w:val="superscript"/>
        </w:rPr>
        <w:t>th</w:t>
      </w:r>
      <w:r>
        <w:rPr>
          <w:rFonts w:ascii="Calibri" w:eastAsia="Times New Roman" w:hAnsi="Calibri" w:cs="Calibri"/>
          <w:sz w:val="20"/>
          <w:szCs w:val="20"/>
        </w:rPr>
        <w:t xml:space="preserve">.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Coach Nitti’s programs for the summer include:  Summer Weight Lifting which starts on June 18</w:t>
      </w:r>
      <w:r>
        <w:rPr>
          <w:rFonts w:ascii="Calibri" w:eastAsia="Times New Roman" w:hAnsi="Calibri" w:cs="Calibri"/>
          <w:sz w:val="15"/>
          <w:szCs w:val="15"/>
          <w:vertAlign w:val="superscript"/>
        </w:rPr>
        <w:t>th</w:t>
      </w:r>
      <w:r>
        <w:rPr>
          <w:rFonts w:ascii="Calibri" w:eastAsia="Times New Roman" w:hAnsi="Calibri" w:cs="Calibri"/>
          <w:sz w:val="20"/>
          <w:szCs w:val="20"/>
        </w:rPr>
        <w:t xml:space="preserve"> and the mini- Football Camp starting from June 4-7.  The Youth Football camp will be July 24-26.</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lastRenderedPageBreak/>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Treasurer's report</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Balance is $4,455.33</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Paid Insurance.</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Paid for Rec. nights.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Paid Police for Rec nights.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Paid Quick Books their monthly fees.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Larry will work with the bank to remove fees for having additional fees for extra checking accounts above 2.</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Larry did taxes with Jon Molten.  We were under the $50,000 dollar amount, so Larry did the 990 E filling.</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Dennis moved to increase the Rec fee to $500 per member group.  Larry second.  The motion past.</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xml:space="preserve">Rec Night Dates.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Barb worked with Brett to prepare for a Rec. Night each of these months (Oct, Nov, Dec, Jan, Feb. Mar.).  Dates will be confirmed in June.</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Barb will put together a draft of both what needs to be done AND what the Participating Group will need to do for each Rec Night.  She will also create a rotation schedule to ensure fairness is applied to our selection process for which groups will be selected to participate in Rec Nights.  If potential new NBAAA members have paid the annual fee (pro-rated) by the start of the School Year, then they will get first dibs on Rec Nights for the 2012-2013 School Year.  Lastly, in order to provide more groups Rec Night participation, Barb suggested that we give to Organization the duty of running Concessions, versus just one.</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Barb requested each Board member to review the Rec Night Roles/Responsibilities and get back to her with changes no later than May 31</w:t>
      </w:r>
      <w:r>
        <w:rPr>
          <w:rFonts w:ascii="Calibri" w:eastAsia="Times New Roman" w:hAnsi="Calibri" w:cs="Calibri"/>
          <w:sz w:val="15"/>
          <w:szCs w:val="15"/>
          <w:vertAlign w:val="superscript"/>
        </w:rPr>
        <w:t>st</w:t>
      </w:r>
      <w:r>
        <w:rPr>
          <w:rFonts w:ascii="Calibri" w:eastAsia="Times New Roman" w:hAnsi="Calibri" w:cs="Calibri"/>
          <w:sz w:val="20"/>
          <w:szCs w:val="20"/>
        </w:rPr>
        <w:t>.</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Follow up items for our board members.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Larry will check with Jon Molten, to see how much money NBAAA (as a Non Profit) can have at the end of each year.</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Lisa will check to see what it would cost to create a new Rec. Night, yard sign.  We hope to know something by our June meeting.</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Lisa will create a NBAAA membership benefit list by our June meeting.  This will include the following:</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Access to Rec Night</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D and O insurance</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Web site access with training</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Share/Communication information among groups.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Opportunity to use our tax exemption status.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If we do taxes for you we need checking to be at the same bank with the Treasurer to have access to see the account activity.</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Yearly bank statement, with receipts.  Larry will work with Jon Molten to help classify their expenses.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Barb would work on a recommendation for rotating Rec. nights for Member associations.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Jeff will update the Bylaws to include the possibly Academic and Music organizations, as recommended by Dennis.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Jeff will e-mail the current NBAAA Articles to Lisa.  She will post these to our website.</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Each person will list their Roles and Responsibilities by 5/31 for all board members.  Dennis and Larry will include their updates in the NBAAA Bylaws.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Jeff suggested that we define the requirements to become an NBAAA Youth Sport Association member.  He suggested using Traveling Baseball as an example.  They have board members and Bylaws.</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 </w:t>
      </w:r>
    </w:p>
    <w:p w:rsidR="00DB7E18" w:rsidRDefault="00DB7E18" w:rsidP="00DB7E18">
      <w:pPr>
        <w:rPr>
          <w:rFonts w:ascii="Calibri" w:eastAsia="Times New Roman" w:hAnsi="Calibri" w:cs="Calibri"/>
          <w:sz w:val="20"/>
          <w:szCs w:val="20"/>
        </w:rPr>
      </w:pPr>
      <w:r>
        <w:rPr>
          <w:rFonts w:ascii="Calibri" w:eastAsia="Times New Roman" w:hAnsi="Calibri" w:cs="Calibri"/>
          <w:sz w:val="20"/>
          <w:szCs w:val="20"/>
        </w:rPr>
        <w:t>Dennis has some suggestions to fill the Secretary position, but has not received a commitment yet.</w:t>
      </w:r>
    </w:p>
    <w:p w:rsidR="00370E5B" w:rsidRDefault="00370E5B">
      <w:bookmarkStart w:id="0" w:name="_GoBack"/>
      <w:bookmarkEnd w:id="0"/>
    </w:p>
    <w:sectPr w:rsidR="0037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18"/>
    <w:rsid w:val="00370E5B"/>
    <w:rsid w:val="00D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FICO</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LisaIsaacson</dc:creator>
  <cp:lastModifiedBy>LisaIsaacson</cp:lastModifiedBy>
  <cp:revision>1</cp:revision>
  <dcterms:created xsi:type="dcterms:W3CDTF">2012-08-13T23:54:00Z</dcterms:created>
  <dcterms:modified xsi:type="dcterms:W3CDTF">2012-08-13T23:54:00Z</dcterms:modified>
</cp:coreProperties>
</file>